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DD1" w:rsidRDefault="003578F7">
      <w:pPr>
        <w:pStyle w:val="af1"/>
        <w:tabs>
          <w:tab w:val="right" w:pos="9639"/>
        </w:tabs>
        <w:rPr>
          <w:sz w:val="24"/>
          <w:szCs w:val="24"/>
          <w:lang w:val="en-US"/>
        </w:rPr>
      </w:pPr>
      <w:r>
        <w:rPr>
          <w:sz w:val="24"/>
          <w:szCs w:val="24"/>
          <w:lang w:val="en-US"/>
        </w:rPr>
        <w:t>3GPP TSG-RAN WG2 Meeting #129</w:t>
      </w:r>
      <w:r w:rsidR="00B743EB">
        <w:rPr>
          <w:sz w:val="24"/>
          <w:szCs w:val="24"/>
          <w:lang w:val="en-US"/>
        </w:rPr>
        <w:t>bis</w:t>
      </w:r>
      <w:r>
        <w:rPr>
          <w:sz w:val="24"/>
          <w:szCs w:val="24"/>
          <w:lang w:val="en-US"/>
        </w:rPr>
        <w:tab/>
      </w:r>
      <w:r w:rsidR="007B7E0E" w:rsidRPr="007B7E0E">
        <w:rPr>
          <w:sz w:val="24"/>
          <w:szCs w:val="24"/>
          <w:lang w:val="en-US"/>
        </w:rPr>
        <w:t>R2-2502562</w:t>
      </w:r>
    </w:p>
    <w:p w:rsidR="00A22DD1" w:rsidRDefault="00B743EB">
      <w:pPr>
        <w:pStyle w:val="af1"/>
        <w:tabs>
          <w:tab w:val="right" w:pos="9639"/>
        </w:tabs>
        <w:rPr>
          <w:bCs/>
          <w:sz w:val="24"/>
        </w:rPr>
      </w:pPr>
      <w:r>
        <w:rPr>
          <w:sz w:val="24"/>
          <w:szCs w:val="24"/>
          <w:lang w:val="en-US"/>
        </w:rPr>
        <w:t>Wuhan, China, Apr. 7</w:t>
      </w:r>
      <w:r w:rsidRPr="00B743EB">
        <w:rPr>
          <w:sz w:val="24"/>
          <w:szCs w:val="24"/>
          <w:vertAlign w:val="superscript"/>
          <w:lang w:val="en-US"/>
        </w:rPr>
        <w:t>th</w:t>
      </w:r>
      <w:r>
        <w:rPr>
          <w:sz w:val="24"/>
          <w:szCs w:val="24"/>
          <w:lang w:val="en-US"/>
        </w:rPr>
        <w:t xml:space="preserve"> – 11</w:t>
      </w:r>
      <w:r w:rsidRPr="00B743EB">
        <w:rPr>
          <w:sz w:val="24"/>
          <w:szCs w:val="24"/>
          <w:vertAlign w:val="superscript"/>
          <w:lang w:val="en-US"/>
        </w:rPr>
        <w:t>th</w:t>
      </w:r>
      <w:r w:rsidRPr="00B743EB">
        <w:rPr>
          <w:sz w:val="24"/>
          <w:szCs w:val="24"/>
          <w:lang w:val="en-US"/>
        </w:rPr>
        <w:t>, 2025</w:t>
      </w:r>
      <w:r w:rsidR="003578F7">
        <w:rPr>
          <w:sz w:val="24"/>
          <w:szCs w:val="24"/>
          <w:lang w:val="da-DK" w:eastAsia="zh-CN"/>
        </w:rPr>
        <w:tab/>
      </w:r>
    </w:p>
    <w:p w:rsidR="00A22DD1" w:rsidRDefault="003578F7">
      <w:pPr>
        <w:pStyle w:val="CRCoverPage"/>
        <w:tabs>
          <w:tab w:val="left" w:pos="1985"/>
        </w:tabs>
        <w:rPr>
          <w:rFonts w:cs="Arial"/>
          <w:b/>
          <w:bCs/>
          <w:sz w:val="24"/>
          <w:szCs w:val="24"/>
          <w:lang w:val="da-DK" w:eastAsia="ja-JP"/>
        </w:rPr>
      </w:pPr>
      <w:r>
        <w:rPr>
          <w:rFonts w:cs="Arial"/>
          <w:b/>
          <w:bCs/>
          <w:sz w:val="24"/>
          <w:szCs w:val="24"/>
          <w:lang w:val="da-DK"/>
        </w:rPr>
        <w:t>Agenda item:</w:t>
      </w:r>
      <w:r>
        <w:rPr>
          <w:rFonts w:cs="Arial"/>
          <w:b/>
          <w:bCs/>
          <w:sz w:val="24"/>
          <w:lang w:val="da-DK"/>
        </w:rPr>
        <w:tab/>
        <w:t xml:space="preserve">8.7.4.1 </w:t>
      </w:r>
    </w:p>
    <w:p w:rsidR="00A22DD1" w:rsidRDefault="003578F7">
      <w:pPr>
        <w:tabs>
          <w:tab w:val="left" w:pos="1985"/>
        </w:tabs>
        <w:ind w:left="1985" w:hanging="1985"/>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r>
      <w:r>
        <w:rPr>
          <w:rFonts w:ascii="Arial" w:hAnsi="Arial" w:cs="Arial"/>
          <w:b/>
          <w:bCs/>
          <w:sz w:val="24"/>
          <w:szCs w:val="24"/>
          <w:lang w:val="en-US"/>
        </w:rPr>
        <w:t>China Telecom</w:t>
      </w:r>
    </w:p>
    <w:p w:rsidR="00A22DD1" w:rsidRDefault="003578F7">
      <w:pPr>
        <w:ind w:left="1985" w:hanging="1985"/>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lang w:val="en-US"/>
        </w:rPr>
        <w:tab/>
      </w:r>
      <w:r w:rsidR="00336713" w:rsidRPr="00336713">
        <w:rPr>
          <w:rFonts w:ascii="Arial" w:hAnsi="Arial" w:cs="Arial"/>
          <w:b/>
          <w:bCs/>
          <w:sz w:val="24"/>
          <w:lang w:val="en-US"/>
        </w:rPr>
        <w:t>Considerations on LCP Enhancement</w:t>
      </w:r>
      <w:r w:rsidR="007B7E0E">
        <w:rPr>
          <w:rFonts w:ascii="Arial" w:hAnsi="Arial" w:cs="Arial"/>
          <w:b/>
          <w:bCs/>
          <w:sz w:val="24"/>
          <w:lang w:val="en-US"/>
        </w:rPr>
        <w:t>s</w:t>
      </w:r>
    </w:p>
    <w:p w:rsidR="00A22DD1" w:rsidRDefault="003578F7">
      <w:pPr>
        <w:tabs>
          <w:tab w:val="left" w:pos="1985"/>
        </w:tabs>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szCs w:val="24"/>
          <w:lang w:val="en-US"/>
        </w:rPr>
        <w:t>Discussion and Decision</w:t>
      </w:r>
    </w:p>
    <w:p w:rsidR="00A22DD1" w:rsidRDefault="003578F7">
      <w:pPr>
        <w:pStyle w:val="1"/>
        <w:numPr>
          <w:ilvl w:val="0"/>
          <w:numId w:val="7"/>
        </w:numPr>
        <w:tabs>
          <w:tab w:val="clear" w:pos="432"/>
        </w:tabs>
        <w:spacing w:line="240" w:lineRule="auto"/>
        <w:ind w:left="1134" w:hanging="1134"/>
        <w:rPr>
          <w:rFonts w:eastAsia="宋体"/>
          <w:lang w:val="en-US"/>
        </w:rPr>
      </w:pPr>
      <w:r>
        <w:rPr>
          <w:rFonts w:eastAsia="宋体"/>
          <w:lang w:val="en-US"/>
        </w:rPr>
        <w:t>Introduction</w:t>
      </w:r>
    </w:p>
    <w:p w:rsidR="00A22DD1" w:rsidRDefault="003578F7">
      <w:pPr>
        <w:overflowPunct w:val="0"/>
        <w:autoSpaceDE w:val="0"/>
        <w:autoSpaceDN w:val="0"/>
        <w:adjustRightInd w:val="0"/>
        <w:spacing w:line="360" w:lineRule="auto"/>
        <w:jc w:val="both"/>
        <w:textAlignment w:val="baseline"/>
        <w:rPr>
          <w:rFonts w:ascii="Arial" w:hAnsi="Arial" w:cs="Arial"/>
          <w:szCs w:val="22"/>
          <w:lang w:eastAsia="ja-JP"/>
        </w:rPr>
      </w:pPr>
      <w:r>
        <w:rPr>
          <w:rFonts w:ascii="Arial" w:hAnsi="Arial" w:cs="Arial" w:hint="eastAsia"/>
          <w:szCs w:val="22"/>
          <w:lang w:eastAsia="ja-JP"/>
        </w:rPr>
        <w:t>I</w:t>
      </w:r>
      <w:r>
        <w:rPr>
          <w:rFonts w:ascii="Arial" w:hAnsi="Arial" w:cs="Arial"/>
          <w:szCs w:val="22"/>
          <w:lang w:eastAsia="ja-JP"/>
        </w:rPr>
        <w:t xml:space="preserve">n the </w:t>
      </w:r>
      <w:r w:rsidR="00D02288">
        <w:rPr>
          <w:rFonts w:ascii="Arial" w:hAnsi="Arial" w:cs="Arial"/>
          <w:szCs w:val="22"/>
          <w:lang w:eastAsia="ja-JP"/>
        </w:rPr>
        <w:t>last RAN2#129</w:t>
      </w:r>
      <w:r>
        <w:rPr>
          <w:rFonts w:ascii="Arial" w:hAnsi="Arial" w:cs="Arial"/>
          <w:szCs w:val="22"/>
          <w:lang w:eastAsia="ja-JP"/>
        </w:rPr>
        <w:t xml:space="preserve"> meeting, the agreements </w:t>
      </w:r>
      <w:r w:rsidR="004974A6" w:rsidRPr="00E74ED3">
        <w:rPr>
          <w:rFonts w:ascii="Arial" w:hAnsi="Arial" w:cs="Arial" w:hint="eastAsia"/>
          <w:szCs w:val="22"/>
          <w:lang w:eastAsia="ja-JP"/>
        </w:rPr>
        <w:t>on</w:t>
      </w:r>
      <w:r>
        <w:rPr>
          <w:rFonts w:ascii="Arial" w:hAnsi="Arial" w:cs="Arial"/>
          <w:szCs w:val="22"/>
          <w:lang w:eastAsia="ja-JP"/>
        </w:rPr>
        <w:t xml:space="preserve"> LCP </w:t>
      </w:r>
      <w:r w:rsidR="00D02288">
        <w:rPr>
          <w:rFonts w:ascii="Arial" w:hAnsi="Arial" w:cs="Arial"/>
          <w:szCs w:val="22"/>
          <w:lang w:eastAsia="ja-JP"/>
        </w:rPr>
        <w:t>enhancement</w:t>
      </w:r>
      <w:r w:rsidR="004974A6">
        <w:rPr>
          <w:rFonts w:ascii="Arial" w:hAnsi="Arial" w:cs="Arial"/>
          <w:szCs w:val="22"/>
          <w:lang w:eastAsia="ja-JP"/>
        </w:rPr>
        <w:t xml:space="preserve"> </w:t>
      </w:r>
      <w:r w:rsidR="004974A6" w:rsidRPr="00E74ED3">
        <w:rPr>
          <w:rFonts w:ascii="Arial" w:hAnsi="Arial" w:cs="Arial" w:hint="eastAsia"/>
          <w:szCs w:val="22"/>
          <w:lang w:eastAsia="ja-JP"/>
        </w:rPr>
        <w:t>were</w:t>
      </w:r>
      <w:r w:rsidR="004974A6">
        <w:rPr>
          <w:rFonts w:ascii="Arial" w:hAnsi="Arial" w:cs="Arial"/>
          <w:szCs w:val="22"/>
          <w:lang w:eastAsia="ja-JP"/>
        </w:rPr>
        <w:t xml:space="preserve"> made</w:t>
      </w:r>
      <w:r w:rsidR="00E74ED3">
        <w:rPr>
          <w:rFonts w:ascii="Arial" w:hAnsi="Arial" w:cs="Arial"/>
          <w:szCs w:val="22"/>
          <w:lang w:eastAsia="ja-JP"/>
        </w:rPr>
        <w:t xml:space="preserve"> as follow</w:t>
      </w:r>
      <w:r>
        <w:rPr>
          <w:rFonts w:ascii="Arial" w:hAnsi="Arial" w:cs="Arial"/>
          <w:szCs w:val="22"/>
          <w:lang w:eastAsia="ja-JP"/>
        </w:rPr>
        <w:t>.</w:t>
      </w:r>
    </w:p>
    <w:tbl>
      <w:tblPr>
        <w:tblStyle w:val="af7"/>
        <w:tblW w:w="0" w:type="auto"/>
        <w:tblLook w:val="04A0" w:firstRow="1" w:lastRow="0" w:firstColumn="1" w:lastColumn="0" w:noHBand="0" w:noVBand="1"/>
      </w:tblPr>
      <w:tblGrid>
        <w:gridCol w:w="9629"/>
      </w:tblGrid>
      <w:tr w:rsidR="00A22DD1">
        <w:tc>
          <w:tcPr>
            <w:tcW w:w="9629" w:type="dxa"/>
          </w:tcPr>
          <w:p w:rsidR="00D02288" w:rsidRPr="000267B4" w:rsidRDefault="00D02288" w:rsidP="00D02288">
            <w:pPr>
              <w:pStyle w:val="Agreement"/>
            </w:pPr>
            <w:r w:rsidRPr="000267B4">
              <w:t>Only one additional priority is configured to an LCH for LCP enhancement.</w:t>
            </w:r>
          </w:p>
          <w:p w:rsidR="00D02288" w:rsidRPr="000267B4" w:rsidRDefault="00D02288" w:rsidP="00D02288">
            <w:pPr>
              <w:pStyle w:val="Agreement"/>
            </w:pPr>
            <w:r w:rsidRPr="000267B4">
              <w:t>We keep an existing agreement (remaining time threshold is configured per LCH)</w:t>
            </w:r>
          </w:p>
          <w:p w:rsidR="00D02288" w:rsidRPr="000267B4" w:rsidRDefault="00D02288" w:rsidP="00D02288">
            <w:pPr>
              <w:pStyle w:val="Agreement"/>
            </w:pPr>
            <w:r w:rsidRPr="000267B4">
              <w:t>There is no impact on BSR/SR/DSR triggering and reporting due to adjusted priority.</w:t>
            </w:r>
          </w:p>
          <w:p w:rsidR="00D02288" w:rsidRPr="000267B4" w:rsidRDefault="00D02288" w:rsidP="00D02288">
            <w:pPr>
              <w:pStyle w:val="Agreement"/>
            </w:pPr>
            <w:r w:rsidRPr="000267B4">
              <w:t>Intra-UE prioritization shall also use the additional LCP priority for UL grant priority determination. FFS whether this has specifications impact</w:t>
            </w:r>
          </w:p>
          <w:p w:rsidR="00D02288" w:rsidRPr="000267B4" w:rsidRDefault="00D02288" w:rsidP="00D02288">
            <w:pPr>
              <w:pStyle w:val="Agreement"/>
            </w:pPr>
            <w:r w:rsidRPr="000267B4">
              <w:t>FFS Intra-UE prioritization shall also use the additional LCP priority for SR priority determination</w:t>
            </w:r>
          </w:p>
          <w:p w:rsidR="00D02288" w:rsidRPr="000267B4" w:rsidRDefault="00D02288" w:rsidP="00D02288">
            <w:pPr>
              <w:pStyle w:val="Agreement"/>
            </w:pPr>
            <w:r w:rsidRPr="000267B4">
              <w:t>No additional PBR is needed for priority adjusted data</w:t>
            </w:r>
          </w:p>
          <w:p w:rsidR="00A22DD1" w:rsidRDefault="00D02288" w:rsidP="00D02288">
            <w:pPr>
              <w:pStyle w:val="Agreement"/>
            </w:pPr>
            <w:r w:rsidRPr="000267B4">
              <w:t>FFS Allow an LCH with an upgraded priority to be transmitted even if Bj is negative (if configured by the network), while the remaining time is less the configured threshold.</w:t>
            </w:r>
          </w:p>
        </w:tc>
      </w:tr>
    </w:tbl>
    <w:p w:rsidR="00A22DD1" w:rsidRDefault="003578F7">
      <w:pPr>
        <w:overflowPunct w:val="0"/>
        <w:autoSpaceDE w:val="0"/>
        <w:autoSpaceDN w:val="0"/>
        <w:adjustRightInd w:val="0"/>
        <w:spacing w:before="180" w:line="360" w:lineRule="auto"/>
        <w:jc w:val="both"/>
        <w:textAlignment w:val="baseline"/>
        <w:rPr>
          <w:rFonts w:ascii="Arial" w:hAnsi="Arial" w:cs="Arial"/>
          <w:szCs w:val="22"/>
          <w:lang w:eastAsia="ja-JP"/>
        </w:rPr>
      </w:pPr>
      <w:bookmarkStart w:id="0" w:name="OLE_LINK42"/>
      <w:bookmarkStart w:id="1" w:name="OLE_LINK43"/>
      <w:r>
        <w:rPr>
          <w:rFonts w:ascii="Arial" w:hAnsi="Arial" w:cs="Arial" w:hint="eastAsia"/>
          <w:szCs w:val="22"/>
          <w:lang w:eastAsia="ja-JP"/>
        </w:rPr>
        <w:t>The</w:t>
      </w:r>
      <w:r w:rsidR="0032268A">
        <w:rPr>
          <w:rFonts w:ascii="Arial" w:hAnsi="Arial" w:cs="Arial"/>
          <w:szCs w:val="22"/>
          <w:lang w:eastAsia="ja-JP"/>
        </w:rPr>
        <w:t xml:space="preserve"> </w:t>
      </w:r>
      <w:r>
        <w:rPr>
          <w:rFonts w:ascii="Arial" w:hAnsi="Arial" w:cs="Arial"/>
          <w:szCs w:val="22"/>
          <w:lang w:eastAsia="ja-JP"/>
        </w:rPr>
        <w:t xml:space="preserve">paper </w:t>
      </w:r>
      <w:r w:rsidR="0032268A">
        <w:rPr>
          <w:rFonts w:ascii="Arial" w:hAnsi="Arial" w:cs="Arial"/>
          <w:szCs w:val="22"/>
          <w:lang w:eastAsia="ja-JP"/>
        </w:rPr>
        <w:t>aims</w:t>
      </w:r>
      <w:r>
        <w:rPr>
          <w:rFonts w:ascii="Arial" w:hAnsi="Arial" w:cs="Arial" w:hint="eastAsia"/>
          <w:szCs w:val="22"/>
          <w:lang w:eastAsia="ja-JP"/>
        </w:rPr>
        <w:t xml:space="preserve"> to discuss</w:t>
      </w:r>
      <w:r>
        <w:rPr>
          <w:rFonts w:ascii="Arial" w:hAnsi="Arial" w:cs="Arial"/>
          <w:szCs w:val="22"/>
          <w:lang w:eastAsia="ja-JP"/>
        </w:rPr>
        <w:t xml:space="preserve"> the </w:t>
      </w:r>
      <w:r w:rsidR="00D02288">
        <w:rPr>
          <w:rFonts w:ascii="Arial" w:hAnsi="Arial" w:cs="Arial"/>
          <w:szCs w:val="22"/>
          <w:lang w:eastAsia="ja-JP"/>
        </w:rPr>
        <w:t xml:space="preserve">remaining issues on LCP enhancements and provide some considerations. </w:t>
      </w:r>
      <w:bookmarkEnd w:id="0"/>
      <w:bookmarkEnd w:id="1"/>
      <w:r>
        <w:rPr>
          <w:rFonts w:ascii="Arial" w:hAnsi="Arial" w:cs="Arial"/>
          <w:szCs w:val="22"/>
          <w:lang w:eastAsia="ja-JP"/>
        </w:rPr>
        <w:t xml:space="preserve"> </w:t>
      </w:r>
    </w:p>
    <w:p w:rsidR="005A2017" w:rsidRPr="006D454B" w:rsidRDefault="003578F7" w:rsidP="006D454B">
      <w:pPr>
        <w:pStyle w:val="1"/>
        <w:overflowPunct w:val="0"/>
        <w:autoSpaceDE w:val="0"/>
        <w:autoSpaceDN w:val="0"/>
        <w:adjustRightInd w:val="0"/>
        <w:spacing w:line="240" w:lineRule="auto"/>
        <w:ind w:left="360" w:hanging="360"/>
        <w:jc w:val="both"/>
        <w:textAlignment w:val="baseline"/>
        <w:rPr>
          <w:rFonts w:eastAsia="宋体" w:cs="Arial"/>
          <w:szCs w:val="36"/>
          <w:lang w:eastAsia="zh-CN"/>
        </w:rPr>
      </w:pPr>
      <w:r>
        <w:rPr>
          <w:rFonts w:eastAsia="宋体" w:cs="Arial"/>
          <w:szCs w:val="36"/>
          <w:lang w:eastAsia="zh-CN"/>
        </w:rPr>
        <w:t xml:space="preserve">2 Discussion </w:t>
      </w:r>
    </w:p>
    <w:p w:rsidR="001C54A7" w:rsidRDefault="00B202BC" w:rsidP="001C54A7">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eastAsia="宋体" w:hAnsi="Arial" w:cs="Arial" w:hint="eastAsia"/>
          <w:szCs w:val="22"/>
          <w:lang w:eastAsia="zh-CN"/>
        </w:rPr>
        <w:t>In</w:t>
      </w:r>
      <w:r>
        <w:rPr>
          <w:rFonts w:ascii="Arial" w:eastAsia="宋体" w:hAnsi="Arial" w:cs="Arial"/>
          <w:szCs w:val="22"/>
          <w:lang w:eastAsia="zh-CN"/>
        </w:rPr>
        <w:t xml:space="preserve"> the last meeting, it has agreed that the </w:t>
      </w:r>
      <w:r w:rsidR="009A325E">
        <w:rPr>
          <w:rFonts w:ascii="Arial" w:eastAsia="宋体" w:hAnsi="Arial" w:cs="Arial" w:hint="eastAsia"/>
          <w:szCs w:val="22"/>
          <w:lang w:eastAsia="zh-CN"/>
        </w:rPr>
        <w:t>additional</w:t>
      </w:r>
      <w:r w:rsidR="009A325E">
        <w:rPr>
          <w:rFonts w:ascii="Arial" w:eastAsia="宋体" w:hAnsi="Arial" w:cs="Arial"/>
          <w:szCs w:val="22"/>
          <w:lang w:eastAsia="zh-CN"/>
        </w:rPr>
        <w:t xml:space="preserve"> LCP priority will be used for UL grant priority determination in intra-UE prioritization. But it is undetermined whether the additional LCP priority should be used for SR priority determination in intra-UE prioritization. </w:t>
      </w:r>
      <w:r w:rsidR="001C54A7">
        <w:rPr>
          <w:rFonts w:ascii="Arial" w:eastAsia="宋体" w:hAnsi="Arial" w:cs="Arial" w:hint="eastAsia"/>
          <w:szCs w:val="22"/>
          <w:lang w:eastAsia="zh-CN"/>
        </w:rPr>
        <w:t>P</w:t>
      </w:r>
      <w:r w:rsidR="001C54A7">
        <w:rPr>
          <w:rFonts w:ascii="Arial" w:eastAsia="宋体" w:hAnsi="Arial" w:cs="Arial"/>
          <w:szCs w:val="22"/>
          <w:lang w:eastAsia="zh-CN"/>
        </w:rPr>
        <w:t xml:space="preserve">er TS38.321, the mechanism of intra-UE prioritization procedure is </w:t>
      </w:r>
      <w:r w:rsidR="00E633D2">
        <w:rPr>
          <w:rFonts w:ascii="Arial" w:eastAsia="宋体" w:hAnsi="Arial" w:cs="Arial"/>
          <w:szCs w:val="22"/>
          <w:lang w:eastAsia="zh-CN"/>
        </w:rPr>
        <w:t>show</w:t>
      </w:r>
      <w:r w:rsidR="00F54F3F">
        <w:rPr>
          <w:rFonts w:ascii="Arial" w:eastAsia="宋体" w:hAnsi="Arial" w:cs="Arial"/>
          <w:szCs w:val="22"/>
          <w:lang w:eastAsia="zh-CN"/>
        </w:rPr>
        <w:t>n</w:t>
      </w:r>
      <w:r w:rsidR="00E633D2">
        <w:rPr>
          <w:rFonts w:ascii="Arial" w:eastAsia="宋体" w:hAnsi="Arial" w:cs="Arial"/>
          <w:szCs w:val="22"/>
          <w:lang w:eastAsia="zh-CN"/>
        </w:rPr>
        <w:t xml:space="preserve"> as follow</w:t>
      </w:r>
      <w:r w:rsidR="001C54A7">
        <w:rPr>
          <w:rFonts w:ascii="Arial" w:eastAsia="宋体" w:hAnsi="Arial" w:cs="Arial"/>
          <w:szCs w:val="22"/>
          <w:lang w:eastAsia="zh-CN"/>
        </w:rPr>
        <w:t>.</w:t>
      </w:r>
    </w:p>
    <w:tbl>
      <w:tblPr>
        <w:tblStyle w:val="TableGrid2"/>
        <w:tblW w:w="0" w:type="auto"/>
        <w:tblLook w:val="04A0" w:firstRow="1" w:lastRow="0" w:firstColumn="1" w:lastColumn="0" w:noHBand="0" w:noVBand="1"/>
      </w:tblPr>
      <w:tblGrid>
        <w:gridCol w:w="9629"/>
      </w:tblGrid>
      <w:tr w:rsidR="001C54A7" w:rsidTr="00ED6BA2">
        <w:tc>
          <w:tcPr>
            <w:tcW w:w="9629" w:type="dxa"/>
          </w:tcPr>
          <w:p w:rsidR="001C54A7" w:rsidRDefault="001C54A7" w:rsidP="00ED6BA2">
            <w:pPr>
              <w:overflowPunct w:val="0"/>
              <w:autoSpaceDE w:val="0"/>
              <w:autoSpaceDN w:val="0"/>
              <w:adjustRightInd w:val="0"/>
              <w:spacing w:before="80" w:after="100"/>
              <w:textAlignment w:val="baseline"/>
              <w:rPr>
                <w:rFonts w:ascii="Times New Roman" w:eastAsia="Malgun Gothic" w:hAnsi="Times New Roman"/>
                <w:lang w:eastAsia="ko-KR"/>
              </w:rPr>
            </w:pPr>
            <w:r w:rsidRPr="009A325E">
              <w:rPr>
                <w:rFonts w:ascii="Times New Roman" w:eastAsia="Times New Roman" w:hAnsi="Times New Roman"/>
                <w:lang w:eastAsia="ko-KR"/>
              </w:rPr>
              <w:t xml:space="preserve">For the MAC entity configured with </w:t>
            </w:r>
            <w:r w:rsidRPr="009A325E">
              <w:rPr>
                <w:rFonts w:ascii="Times New Roman" w:eastAsia="Times New Roman" w:hAnsi="Times New Roman"/>
                <w:i/>
                <w:lang w:eastAsia="ko-KR"/>
              </w:rPr>
              <w:t>lch-basedPrioritization</w:t>
            </w:r>
            <w:r w:rsidRPr="009A325E">
              <w:rPr>
                <w:rFonts w:ascii="Times New Roman" w:eastAsia="Times New Roman" w:hAnsi="Times New Roman"/>
                <w:lang w:eastAsia="ko-KR"/>
              </w:rPr>
              <w:t>,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w:t>
            </w:r>
            <w:r>
              <w:rPr>
                <w:rFonts w:ascii="Times New Roman" w:eastAsia="Times New Roman" w:hAnsi="Times New Roman"/>
                <w:lang w:eastAsia="ko-KR"/>
              </w:rPr>
              <w:t xml:space="preserve">, according to the mapping restrictions </w:t>
            </w:r>
            <w:r>
              <w:rPr>
                <w:rFonts w:ascii="Times New Roman" w:eastAsia="Times New Roman" w:hAnsi="Times New Roman"/>
                <w:lang w:eastAsia="ja-JP"/>
              </w:rPr>
              <w:t xml:space="preserve">as described in clause </w:t>
            </w:r>
            <w:r>
              <w:rPr>
                <w:rFonts w:ascii="Times New Roman" w:eastAsia="Times New Roman" w:hAnsi="Times New Roman"/>
                <w:lang w:eastAsia="ko-KR"/>
              </w:rPr>
              <w:t xml:space="preserve">5.4.3.1.2. </w:t>
            </w:r>
            <w:r w:rsidRPr="00E633D2">
              <w:rPr>
                <w:rFonts w:ascii="Times New Roman" w:eastAsia="Times New Roman" w:hAnsi="Times New Roman"/>
                <w:highlight w:val="yellow"/>
                <w:lang w:eastAsia="ko-KR"/>
              </w:rPr>
              <w:t>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tc>
      </w:tr>
    </w:tbl>
    <w:p w:rsidR="00BB56C1" w:rsidRDefault="001C54A7" w:rsidP="001C54A7">
      <w:pPr>
        <w:overflowPunct w:val="0"/>
        <w:autoSpaceDE w:val="0"/>
        <w:autoSpaceDN w:val="0"/>
        <w:adjustRightInd w:val="0"/>
        <w:spacing w:before="180" w:line="360" w:lineRule="auto"/>
        <w:jc w:val="both"/>
        <w:textAlignment w:val="baseline"/>
        <w:rPr>
          <w:rFonts w:ascii="Arial" w:hAnsi="Arial" w:cs="Arial"/>
          <w:szCs w:val="22"/>
          <w:lang w:eastAsia="ja-JP"/>
        </w:rPr>
      </w:pPr>
      <w:bookmarkStart w:id="2" w:name="OLE_LINK46"/>
      <w:bookmarkStart w:id="3" w:name="OLE_LINK47"/>
      <w:r w:rsidRPr="006C36BA">
        <w:rPr>
          <w:rFonts w:ascii="Arial" w:hAnsi="Arial" w:cs="Arial" w:hint="eastAsia"/>
          <w:szCs w:val="22"/>
          <w:lang w:eastAsia="ja-JP"/>
        </w:rPr>
        <w:t>I</w:t>
      </w:r>
      <w:r w:rsidRPr="006C36BA">
        <w:rPr>
          <w:rFonts w:ascii="Arial" w:hAnsi="Arial" w:cs="Arial"/>
          <w:szCs w:val="22"/>
          <w:lang w:eastAsia="ja-JP"/>
        </w:rPr>
        <w:t xml:space="preserve">t can be observed that </w:t>
      </w:r>
      <w:r w:rsidR="00E0351B">
        <w:rPr>
          <w:rFonts w:ascii="Arial" w:hAnsi="Arial" w:cs="Arial"/>
          <w:szCs w:val="22"/>
          <w:lang w:eastAsia="ja-JP"/>
        </w:rPr>
        <w:t xml:space="preserve">the priority of SR is determined by the priority of logical channel that triggers SR. If the LCH priority-adjusted data is in the corresponding logical channel, </w:t>
      </w:r>
      <w:r w:rsidR="00BB56C1">
        <w:rPr>
          <w:rFonts w:ascii="Arial" w:hAnsi="Arial" w:cs="Arial"/>
          <w:szCs w:val="22"/>
          <w:lang w:eastAsia="ja-JP"/>
        </w:rPr>
        <w:t xml:space="preserve">it is more reasonable to apply the </w:t>
      </w:r>
      <w:r w:rsidR="00BB56C1">
        <w:rPr>
          <w:rFonts w:ascii="Arial" w:hAnsi="Arial" w:cs="Arial"/>
          <w:szCs w:val="22"/>
          <w:lang w:eastAsia="ja-JP"/>
        </w:rPr>
        <w:lastRenderedPageBreak/>
        <w:t>additional priority for the SR. When the SR overlaps with other UL grant, additional priority will be used for SR</w:t>
      </w:r>
      <w:r w:rsidR="00E633D2">
        <w:rPr>
          <w:rFonts w:ascii="Arial" w:hAnsi="Arial" w:cs="Arial"/>
          <w:szCs w:val="22"/>
          <w:lang w:eastAsia="ja-JP"/>
        </w:rPr>
        <w:t xml:space="preserve"> priority determination</w:t>
      </w:r>
      <w:r w:rsidR="00BB56C1">
        <w:rPr>
          <w:rFonts w:ascii="Arial" w:hAnsi="Arial" w:cs="Arial"/>
          <w:szCs w:val="22"/>
          <w:lang w:eastAsia="ja-JP"/>
        </w:rPr>
        <w:t xml:space="preserve"> in intra-UE prioritization.  </w:t>
      </w:r>
    </w:p>
    <w:bookmarkEnd w:id="2"/>
    <w:bookmarkEnd w:id="3"/>
    <w:p w:rsidR="001F6FF4" w:rsidRDefault="001F6FF4" w:rsidP="001F6FF4">
      <w:pPr>
        <w:overflowPunct w:val="0"/>
        <w:autoSpaceDE w:val="0"/>
        <w:autoSpaceDN w:val="0"/>
        <w:adjustRightInd w:val="0"/>
        <w:spacing w:line="360" w:lineRule="auto"/>
        <w:jc w:val="both"/>
        <w:textAlignment w:val="baseline"/>
        <w:rPr>
          <w:rFonts w:ascii="Arial" w:hAnsi="Arial" w:cs="Arial"/>
          <w:szCs w:val="22"/>
          <w:lang w:eastAsia="zh-CN"/>
        </w:rPr>
      </w:pPr>
      <w:r>
        <w:rPr>
          <w:rFonts w:ascii="Arial" w:hAnsi="Arial" w:cs="Arial"/>
          <w:b/>
          <w:bCs/>
        </w:rPr>
        <w:t>Proposal 1</w:t>
      </w:r>
      <w:r>
        <w:rPr>
          <w:rFonts w:ascii="Arial" w:eastAsia="等线" w:hAnsi="Arial" w:cs="Arial"/>
          <w:b/>
          <w:bCs/>
          <w:szCs w:val="22"/>
          <w:lang w:eastAsia="zh-CN"/>
        </w:rPr>
        <w:t xml:space="preserve">: </w:t>
      </w:r>
      <w:r w:rsidR="00B6586A">
        <w:rPr>
          <w:rFonts w:ascii="Arial" w:eastAsia="等线" w:hAnsi="Arial" w:cs="Arial"/>
          <w:b/>
          <w:bCs/>
          <w:szCs w:val="22"/>
          <w:lang w:eastAsia="zh-CN"/>
        </w:rPr>
        <w:t>A</w:t>
      </w:r>
      <w:r>
        <w:rPr>
          <w:rFonts w:ascii="Arial" w:eastAsia="等线" w:hAnsi="Arial" w:cs="Arial"/>
          <w:b/>
          <w:bCs/>
          <w:szCs w:val="22"/>
          <w:lang w:eastAsia="zh-CN"/>
        </w:rPr>
        <w:t xml:space="preserve">dditional priority </w:t>
      </w:r>
      <w:r w:rsidR="00C84AC7">
        <w:rPr>
          <w:rFonts w:ascii="Arial" w:eastAsia="等线" w:hAnsi="Arial" w:cs="Arial"/>
          <w:b/>
          <w:bCs/>
          <w:szCs w:val="22"/>
          <w:lang w:eastAsia="zh-CN"/>
        </w:rPr>
        <w:t>is applied for</w:t>
      </w:r>
      <w:bookmarkStart w:id="4" w:name="_GoBack"/>
      <w:bookmarkEnd w:id="4"/>
      <w:r>
        <w:rPr>
          <w:rFonts w:ascii="Arial" w:eastAsia="等线" w:hAnsi="Arial" w:cs="Arial"/>
          <w:b/>
          <w:bCs/>
          <w:szCs w:val="22"/>
          <w:lang w:eastAsia="zh-CN"/>
        </w:rPr>
        <w:t xml:space="preserve"> SR in intra-UE prioritization. </w:t>
      </w:r>
    </w:p>
    <w:p w:rsidR="002729C1" w:rsidRDefault="0032268A">
      <w:pPr>
        <w:overflowPunct w:val="0"/>
        <w:autoSpaceDE w:val="0"/>
        <w:autoSpaceDN w:val="0"/>
        <w:adjustRightInd w:val="0"/>
        <w:spacing w:line="360" w:lineRule="auto"/>
        <w:jc w:val="both"/>
        <w:textAlignment w:val="baseline"/>
        <w:rPr>
          <w:rFonts w:ascii="Arial" w:hAnsi="Arial" w:cs="Arial"/>
          <w:szCs w:val="22"/>
          <w:lang w:eastAsia="zh-CN"/>
        </w:rPr>
      </w:pPr>
      <w:r>
        <w:rPr>
          <w:rFonts w:ascii="Arial" w:hAnsi="Arial" w:cs="Arial"/>
          <w:szCs w:val="22"/>
          <w:lang w:eastAsia="zh-CN"/>
        </w:rPr>
        <w:t>In the</w:t>
      </w:r>
      <w:r w:rsidR="003578F7">
        <w:rPr>
          <w:rFonts w:ascii="Arial" w:hAnsi="Arial" w:cs="Arial"/>
          <w:szCs w:val="22"/>
          <w:lang w:eastAsia="zh-CN"/>
        </w:rPr>
        <w:t xml:space="preserve"> current LCP mechanism, </w:t>
      </w:r>
      <w:r w:rsidR="002729C1">
        <w:rPr>
          <w:rFonts w:ascii="Arial" w:hAnsi="Arial" w:cs="Arial"/>
          <w:szCs w:val="22"/>
          <w:lang w:eastAsia="zh-CN"/>
        </w:rPr>
        <w:t xml:space="preserve">resource allocation is based on </w:t>
      </w:r>
      <w:r w:rsidR="002E2DC7">
        <w:rPr>
          <w:rFonts w:ascii="Arial" w:hAnsi="Arial" w:cs="Arial"/>
          <w:szCs w:val="22"/>
          <w:lang w:eastAsia="zh-CN"/>
        </w:rPr>
        <w:t xml:space="preserve">Bj, i.e. tokens in the bucket. </w:t>
      </w:r>
      <w:r w:rsidR="003578F7" w:rsidRPr="006C36BA">
        <w:rPr>
          <w:rFonts w:ascii="Arial" w:hAnsi="Arial" w:cs="Arial"/>
          <w:szCs w:val="22"/>
          <w:lang w:eastAsia="zh-CN"/>
        </w:rPr>
        <w:t xml:space="preserve">Specifically, the UE maintains a variable Bj for each logical channel j. </w:t>
      </w:r>
      <w:r>
        <w:rPr>
          <w:rFonts w:ascii="Arial" w:hAnsi="Arial" w:cs="Arial"/>
          <w:szCs w:val="22"/>
          <w:lang w:eastAsia="zh-CN"/>
        </w:rPr>
        <w:t>During</w:t>
      </w:r>
      <w:r w:rsidR="003578F7" w:rsidRPr="006C36BA">
        <w:rPr>
          <w:rFonts w:ascii="Arial" w:hAnsi="Arial" w:cs="Arial"/>
          <w:szCs w:val="22"/>
          <w:lang w:eastAsia="zh-CN"/>
        </w:rPr>
        <w:t xml:space="preserve"> the first round of resource allocation, UL grant resources are </w:t>
      </w:r>
      <w:r w:rsidR="006E7A6D">
        <w:rPr>
          <w:rFonts w:ascii="Arial" w:hAnsi="Arial" w:cs="Arial"/>
          <w:szCs w:val="22"/>
          <w:lang w:eastAsia="zh-CN"/>
        </w:rPr>
        <w:t>assigned</w:t>
      </w:r>
      <w:r w:rsidR="003578F7" w:rsidRPr="006C36BA">
        <w:rPr>
          <w:rFonts w:ascii="Arial" w:hAnsi="Arial" w:cs="Arial"/>
          <w:szCs w:val="22"/>
          <w:lang w:eastAsia="zh-CN"/>
        </w:rPr>
        <w:t xml:space="preserve"> to logical channels in decreasing order </w:t>
      </w:r>
      <w:r w:rsidR="006E7A6D">
        <w:rPr>
          <w:rFonts w:ascii="Arial" w:hAnsi="Arial" w:cs="Arial"/>
          <w:szCs w:val="22"/>
          <w:lang w:eastAsia="zh-CN"/>
        </w:rPr>
        <w:t xml:space="preserve">of </w:t>
      </w:r>
      <w:r w:rsidR="006E7A6D" w:rsidRPr="006C36BA">
        <w:rPr>
          <w:rFonts w:ascii="Arial" w:hAnsi="Arial" w:cs="Arial"/>
          <w:szCs w:val="22"/>
          <w:lang w:eastAsia="zh-CN"/>
        </w:rPr>
        <w:t>Bj</w:t>
      </w:r>
      <w:r w:rsidR="006E7A6D">
        <w:rPr>
          <w:rFonts w:ascii="Arial" w:hAnsi="Arial" w:cs="Arial"/>
          <w:szCs w:val="22"/>
          <w:lang w:eastAsia="zh-CN"/>
        </w:rPr>
        <w:t>, where</w:t>
      </w:r>
      <w:r w:rsidR="003578F7" w:rsidRPr="006C36BA">
        <w:rPr>
          <w:rFonts w:ascii="Arial" w:hAnsi="Arial" w:cs="Arial"/>
          <w:szCs w:val="22"/>
          <w:lang w:eastAsia="zh-CN"/>
        </w:rPr>
        <w:t xml:space="preserve"> Bj &gt;0. </w:t>
      </w:r>
      <w:r w:rsidR="006E7A6D">
        <w:rPr>
          <w:rFonts w:ascii="Arial" w:hAnsi="Arial" w:cs="Arial"/>
          <w:szCs w:val="22"/>
          <w:lang w:eastAsia="zh-CN"/>
        </w:rPr>
        <w:t>Subsequently</w:t>
      </w:r>
      <w:r w:rsidR="003578F7" w:rsidRPr="006C36BA">
        <w:rPr>
          <w:rFonts w:ascii="Arial" w:hAnsi="Arial" w:cs="Arial"/>
          <w:szCs w:val="22"/>
          <w:lang w:eastAsia="zh-CN"/>
        </w:rPr>
        <w:t xml:space="preserve">, Bj </w:t>
      </w:r>
      <w:r w:rsidR="006E7A6D">
        <w:rPr>
          <w:rFonts w:ascii="Arial" w:hAnsi="Arial" w:cs="Arial"/>
          <w:szCs w:val="22"/>
          <w:lang w:eastAsia="zh-CN"/>
        </w:rPr>
        <w:t xml:space="preserve">is reduced by the </w:t>
      </w:r>
      <w:r w:rsidR="003578F7" w:rsidRPr="006C36BA">
        <w:rPr>
          <w:rFonts w:ascii="Arial" w:hAnsi="Arial" w:cs="Arial"/>
          <w:szCs w:val="22"/>
          <w:lang w:eastAsia="zh-CN"/>
        </w:rPr>
        <w:t xml:space="preserve">total size of </w:t>
      </w:r>
      <w:r w:rsidR="006E7A6D">
        <w:rPr>
          <w:rFonts w:ascii="Arial" w:hAnsi="Arial" w:cs="Arial"/>
          <w:szCs w:val="22"/>
          <w:lang w:eastAsia="zh-CN"/>
        </w:rPr>
        <w:t xml:space="preserve">the </w:t>
      </w:r>
      <w:r w:rsidR="003578F7" w:rsidRPr="006C36BA">
        <w:rPr>
          <w:rFonts w:ascii="Arial" w:hAnsi="Arial" w:cs="Arial"/>
          <w:szCs w:val="22"/>
          <w:lang w:eastAsia="zh-CN"/>
        </w:rPr>
        <w:t xml:space="preserve">MAC SDUs used in the MAC PDU for logical channel j. </w:t>
      </w:r>
      <w:r w:rsidR="006C36BA">
        <w:rPr>
          <w:rFonts w:ascii="Arial" w:hAnsi="Arial" w:cs="Arial"/>
          <w:szCs w:val="22"/>
          <w:lang w:eastAsia="zh-CN"/>
        </w:rPr>
        <w:t>In the second round of resource allocation,</w:t>
      </w:r>
      <w:r w:rsidR="003578F7" w:rsidRPr="006C36BA">
        <w:rPr>
          <w:rFonts w:ascii="Arial" w:hAnsi="Arial" w:cs="Arial"/>
          <w:szCs w:val="22"/>
          <w:lang w:eastAsia="zh-CN"/>
        </w:rPr>
        <w:t xml:space="preserve"> the remaining UL resources </w:t>
      </w:r>
      <w:r w:rsidR="006E7A6D">
        <w:rPr>
          <w:rFonts w:ascii="Arial" w:hAnsi="Arial" w:cs="Arial"/>
          <w:szCs w:val="22"/>
          <w:lang w:eastAsia="zh-CN"/>
        </w:rPr>
        <w:t>are</w:t>
      </w:r>
      <w:r w:rsidR="003578F7" w:rsidRPr="006C36BA">
        <w:rPr>
          <w:rFonts w:ascii="Arial" w:hAnsi="Arial" w:cs="Arial"/>
          <w:szCs w:val="22"/>
          <w:lang w:eastAsia="zh-CN"/>
        </w:rPr>
        <w:t xml:space="preserve"> allocated to logical channels in strict decreasing order, without </w:t>
      </w:r>
      <w:r w:rsidR="006E7A6D">
        <w:rPr>
          <w:rFonts w:ascii="Arial" w:hAnsi="Arial" w:cs="Arial"/>
          <w:szCs w:val="22"/>
          <w:lang w:eastAsia="zh-CN"/>
        </w:rPr>
        <w:t>considering the</w:t>
      </w:r>
      <w:r w:rsidR="003578F7" w:rsidRPr="006C36BA">
        <w:rPr>
          <w:rFonts w:ascii="Arial" w:hAnsi="Arial" w:cs="Arial"/>
          <w:szCs w:val="22"/>
          <w:lang w:eastAsia="zh-CN"/>
        </w:rPr>
        <w:t xml:space="preserve"> size of Bj. </w:t>
      </w:r>
      <w:r w:rsidR="002729C1">
        <w:rPr>
          <w:rFonts w:ascii="Arial" w:hAnsi="Arial" w:cs="Arial"/>
          <w:szCs w:val="22"/>
          <w:lang w:eastAsia="zh-CN"/>
        </w:rPr>
        <w:t xml:space="preserve">In this way, the UE can maximize data transmission for high-priority logical channels. </w:t>
      </w:r>
    </w:p>
    <w:p w:rsidR="002729C1" w:rsidRDefault="002729C1">
      <w:pPr>
        <w:overflowPunct w:val="0"/>
        <w:autoSpaceDE w:val="0"/>
        <w:autoSpaceDN w:val="0"/>
        <w:adjustRightInd w:val="0"/>
        <w:spacing w:line="360" w:lineRule="auto"/>
        <w:jc w:val="both"/>
        <w:textAlignment w:val="baseline"/>
        <w:rPr>
          <w:rFonts w:ascii="Arial" w:hAnsi="Arial" w:cs="Arial"/>
          <w:szCs w:val="22"/>
          <w:lang w:eastAsia="zh-CN"/>
        </w:rPr>
      </w:pPr>
      <w:r>
        <w:rPr>
          <w:rFonts w:ascii="Arial" w:hAnsi="Arial" w:cs="Arial"/>
          <w:szCs w:val="22"/>
          <w:lang w:eastAsia="zh-CN"/>
        </w:rPr>
        <w:t xml:space="preserve">Due to the Bj limitation, some LCH priority-adjusted data may not </w:t>
      </w:r>
      <w:r w:rsidR="00B52DC3">
        <w:rPr>
          <w:rFonts w:ascii="Arial" w:hAnsi="Arial" w:cs="Arial"/>
          <w:szCs w:val="22"/>
          <w:lang w:eastAsia="zh-CN"/>
        </w:rPr>
        <w:t xml:space="preserve">be </w:t>
      </w:r>
      <w:r>
        <w:rPr>
          <w:rFonts w:ascii="Arial" w:hAnsi="Arial" w:cs="Arial"/>
          <w:szCs w:val="22"/>
          <w:lang w:eastAsia="zh-CN"/>
        </w:rPr>
        <w:t>allocated</w:t>
      </w:r>
      <w:r w:rsidR="00B52DC3">
        <w:rPr>
          <w:rFonts w:ascii="Arial" w:hAnsi="Arial" w:cs="Arial"/>
          <w:szCs w:val="22"/>
          <w:lang w:eastAsia="zh-CN"/>
        </w:rPr>
        <w:t xml:space="preserve"> enough</w:t>
      </w:r>
      <w:r>
        <w:rPr>
          <w:rFonts w:ascii="Arial" w:hAnsi="Arial" w:cs="Arial"/>
          <w:szCs w:val="22"/>
          <w:lang w:eastAsia="zh-CN"/>
        </w:rPr>
        <w:t xml:space="preserve"> resources</w:t>
      </w:r>
      <w:r w:rsidR="00B52DC3">
        <w:rPr>
          <w:rFonts w:ascii="Arial" w:hAnsi="Arial" w:cs="Arial"/>
          <w:szCs w:val="22"/>
          <w:lang w:eastAsia="zh-CN"/>
        </w:rPr>
        <w:t xml:space="preserve"> in the first round of resources. As a result, the LCH priority-adjusted data may be delayed or even be discarded. To address this issue, some companies proposed to allow LCH priority-adjusted data to be transmitted </w:t>
      </w:r>
      <w:r w:rsidR="002E2DC7">
        <w:rPr>
          <w:rFonts w:ascii="Arial" w:hAnsi="Arial" w:cs="Arial"/>
          <w:szCs w:val="22"/>
          <w:lang w:eastAsia="zh-CN"/>
        </w:rPr>
        <w:t>irrespective</w:t>
      </w:r>
      <w:r w:rsidR="00B52DC3">
        <w:rPr>
          <w:rFonts w:ascii="Arial" w:hAnsi="Arial" w:cs="Arial"/>
          <w:szCs w:val="22"/>
          <w:lang w:eastAsia="zh-CN"/>
        </w:rPr>
        <w:t xml:space="preserve"> of whether Bj is negative or not. </w:t>
      </w:r>
    </w:p>
    <w:p w:rsidR="00501879" w:rsidRPr="00501879" w:rsidRDefault="00B52DC3">
      <w:pPr>
        <w:overflowPunct w:val="0"/>
        <w:autoSpaceDE w:val="0"/>
        <w:autoSpaceDN w:val="0"/>
        <w:adjustRightInd w:val="0"/>
        <w:spacing w:line="360" w:lineRule="auto"/>
        <w:jc w:val="both"/>
        <w:textAlignment w:val="baseline"/>
        <w:rPr>
          <w:rFonts w:ascii="Arial" w:eastAsia="宋体" w:hAnsi="Arial" w:cs="Arial"/>
          <w:szCs w:val="22"/>
          <w:lang w:val="en-US" w:eastAsia="zh-CN"/>
        </w:rPr>
      </w:pPr>
      <w:r>
        <w:rPr>
          <w:rFonts w:ascii="Arial" w:eastAsia="宋体" w:hAnsi="Arial" w:cs="Arial"/>
          <w:szCs w:val="22"/>
          <w:lang w:eastAsia="zh-CN"/>
        </w:rPr>
        <w:t xml:space="preserve">However, </w:t>
      </w:r>
      <w:r w:rsidR="00501879">
        <w:rPr>
          <w:rFonts w:ascii="Arial" w:eastAsia="宋体" w:hAnsi="Arial" w:cs="Arial"/>
          <w:szCs w:val="22"/>
          <w:lang w:eastAsia="zh-CN"/>
        </w:rPr>
        <w:t>there may exist some concerns</w:t>
      </w:r>
      <w:r w:rsidR="00965E8C">
        <w:rPr>
          <w:rFonts w:ascii="Arial" w:eastAsia="宋体" w:hAnsi="Arial" w:cs="Arial"/>
          <w:szCs w:val="22"/>
          <w:lang w:eastAsia="zh-CN"/>
        </w:rPr>
        <w:t xml:space="preserve"> if LCH with upgraded priority is allowed to transmitted if Bj &lt; 0</w:t>
      </w:r>
      <w:r w:rsidR="00501879">
        <w:rPr>
          <w:rFonts w:ascii="Arial" w:eastAsia="宋体" w:hAnsi="Arial" w:cs="Arial"/>
          <w:szCs w:val="22"/>
          <w:lang w:eastAsia="zh-CN"/>
        </w:rPr>
        <w:t xml:space="preserve">. </w:t>
      </w:r>
      <w:r w:rsidR="00501879">
        <w:rPr>
          <w:rFonts w:ascii="Arial" w:eastAsia="宋体" w:hAnsi="Arial" w:cs="Arial" w:hint="eastAsia"/>
          <w:szCs w:val="22"/>
          <w:lang w:eastAsia="zh-CN"/>
        </w:rPr>
        <w:t>For</w:t>
      </w:r>
      <w:r w:rsidR="00501879">
        <w:rPr>
          <w:rFonts w:ascii="Arial" w:eastAsia="宋体" w:hAnsi="Arial" w:cs="Arial"/>
          <w:szCs w:val="22"/>
          <w:lang w:eastAsia="zh-CN"/>
        </w:rPr>
        <w:t xml:space="preserve"> instance, it is assumed that both LCH1 and LCH2 have LCH priority-adjusted data, and the priority of LCH1 is higher than LCH2. </w:t>
      </w:r>
      <w:r w:rsidR="004B26D4">
        <w:rPr>
          <w:rFonts w:ascii="Arial" w:eastAsia="宋体" w:hAnsi="Arial" w:cs="Arial"/>
          <w:szCs w:val="22"/>
          <w:lang w:eastAsia="zh-CN"/>
        </w:rPr>
        <w:t xml:space="preserve">If the LCH1 is allowed to be transmitted </w:t>
      </w:r>
      <w:r w:rsidR="00965E8C">
        <w:rPr>
          <w:rFonts w:ascii="Arial" w:eastAsia="宋体" w:hAnsi="Arial" w:cs="Arial"/>
          <w:szCs w:val="22"/>
          <w:lang w:eastAsia="zh-CN"/>
        </w:rPr>
        <w:t>if Bj is negative, the UL grant</w:t>
      </w:r>
      <w:r w:rsidR="004B26D4">
        <w:rPr>
          <w:rFonts w:ascii="Arial" w:eastAsia="宋体" w:hAnsi="Arial" w:cs="Arial"/>
          <w:szCs w:val="22"/>
          <w:lang w:eastAsia="zh-CN"/>
        </w:rPr>
        <w:t xml:space="preserve"> may be allocated to LCH1 until all data</w:t>
      </w:r>
      <w:r w:rsidR="00965E8C">
        <w:rPr>
          <w:rFonts w:ascii="Arial" w:eastAsia="宋体" w:hAnsi="Arial" w:cs="Arial"/>
          <w:szCs w:val="22"/>
          <w:lang w:eastAsia="zh-CN"/>
        </w:rPr>
        <w:t xml:space="preserve"> in LCH1</w:t>
      </w:r>
      <w:r w:rsidR="004B26D4">
        <w:rPr>
          <w:rFonts w:ascii="Arial" w:eastAsia="宋体" w:hAnsi="Arial" w:cs="Arial"/>
          <w:szCs w:val="22"/>
          <w:lang w:eastAsia="zh-CN"/>
        </w:rPr>
        <w:t xml:space="preserve"> is transmitted</w:t>
      </w:r>
      <w:r w:rsidR="00501879">
        <w:rPr>
          <w:rFonts w:ascii="Arial" w:eastAsia="宋体" w:hAnsi="Arial" w:cs="Arial"/>
          <w:szCs w:val="22"/>
          <w:lang w:eastAsia="zh-CN"/>
        </w:rPr>
        <w:t xml:space="preserve">. </w:t>
      </w:r>
      <w:r w:rsidR="00965E8C">
        <w:rPr>
          <w:rFonts w:ascii="Arial" w:eastAsia="宋体" w:hAnsi="Arial" w:cs="Arial"/>
          <w:szCs w:val="22"/>
          <w:lang w:eastAsia="zh-CN"/>
        </w:rPr>
        <w:t>If</w:t>
      </w:r>
      <w:r w:rsidR="004B26D4">
        <w:rPr>
          <w:rFonts w:ascii="Arial" w:eastAsia="宋体" w:hAnsi="Arial" w:cs="Arial"/>
          <w:szCs w:val="22"/>
          <w:lang w:eastAsia="zh-CN"/>
        </w:rPr>
        <w:t xml:space="preserve"> LCH1 also has non LCH priority-adjusted data, non LCH priority-adjusted data in LCH1 may be transmitted</w:t>
      </w:r>
      <w:r w:rsidR="00965E8C">
        <w:rPr>
          <w:rFonts w:ascii="Arial" w:eastAsia="宋体" w:hAnsi="Arial" w:cs="Arial"/>
          <w:szCs w:val="22"/>
          <w:lang w:eastAsia="zh-CN"/>
        </w:rPr>
        <w:t xml:space="preserve"> before</w:t>
      </w:r>
      <w:r w:rsidR="004B26D4">
        <w:rPr>
          <w:rFonts w:ascii="Arial" w:eastAsia="宋体" w:hAnsi="Arial" w:cs="Arial"/>
          <w:szCs w:val="22"/>
          <w:lang w:eastAsia="zh-CN"/>
        </w:rPr>
        <w:t xml:space="preserve"> the LCH priority-adjusted data in LCH2, which is unfair for LCH2</w:t>
      </w:r>
      <w:r w:rsidR="00965E8C">
        <w:rPr>
          <w:rFonts w:ascii="Arial" w:eastAsia="宋体" w:hAnsi="Arial" w:cs="Arial"/>
          <w:szCs w:val="22"/>
          <w:lang w:eastAsia="zh-CN"/>
        </w:rPr>
        <w:t xml:space="preserve"> with LCH priority-adjusted data</w:t>
      </w:r>
      <w:r w:rsidR="004B26D4">
        <w:rPr>
          <w:rFonts w:ascii="Arial" w:eastAsia="宋体" w:hAnsi="Arial" w:cs="Arial"/>
          <w:szCs w:val="22"/>
          <w:lang w:eastAsia="zh-CN"/>
        </w:rPr>
        <w:t xml:space="preserve">. Even the worse, the remaining UL grants may be insufficient for the LCH priority-adjusted data in LCH2. </w:t>
      </w:r>
    </w:p>
    <w:p w:rsidR="00A22DD1" w:rsidRPr="00BE4165" w:rsidRDefault="004B26D4" w:rsidP="00BE4165">
      <w:pPr>
        <w:overflowPunct w:val="0"/>
        <w:autoSpaceDE w:val="0"/>
        <w:autoSpaceDN w:val="0"/>
        <w:adjustRightInd w:val="0"/>
        <w:spacing w:before="180" w:line="360" w:lineRule="auto"/>
        <w:jc w:val="both"/>
        <w:textAlignment w:val="baseline"/>
        <w:rPr>
          <w:rFonts w:ascii="Arial" w:eastAsia="等线" w:hAnsi="Arial" w:cs="Arial"/>
          <w:b/>
          <w:bCs/>
          <w:szCs w:val="22"/>
          <w:lang w:eastAsia="zh-CN"/>
        </w:rPr>
      </w:pPr>
      <w:r>
        <w:rPr>
          <w:rFonts w:ascii="Arial" w:hAnsi="Arial" w:cs="Arial"/>
          <w:b/>
          <w:bCs/>
        </w:rPr>
        <w:t xml:space="preserve">Proposal </w:t>
      </w:r>
      <w:r w:rsidR="001C54A7">
        <w:rPr>
          <w:rFonts w:ascii="Arial" w:hAnsi="Arial" w:cs="Arial"/>
          <w:b/>
          <w:bCs/>
        </w:rPr>
        <w:t>2</w:t>
      </w:r>
      <w:r>
        <w:rPr>
          <w:rFonts w:ascii="Arial" w:eastAsia="等线" w:hAnsi="Arial" w:cs="Arial"/>
          <w:b/>
          <w:bCs/>
          <w:szCs w:val="22"/>
          <w:lang w:eastAsia="zh-CN"/>
        </w:rPr>
        <w:t xml:space="preserve">: LCH with an upgraded priority </w:t>
      </w:r>
      <w:r w:rsidR="00FA572B">
        <w:rPr>
          <w:rFonts w:ascii="Arial" w:eastAsia="等线" w:hAnsi="Arial" w:cs="Arial"/>
          <w:b/>
          <w:bCs/>
          <w:szCs w:val="22"/>
          <w:lang w:eastAsia="zh-CN"/>
        </w:rPr>
        <w:t xml:space="preserve">is not allowed </w:t>
      </w:r>
      <w:r>
        <w:rPr>
          <w:rFonts w:ascii="Arial" w:eastAsia="等线" w:hAnsi="Arial" w:cs="Arial"/>
          <w:b/>
          <w:bCs/>
          <w:szCs w:val="22"/>
          <w:lang w:eastAsia="zh-CN"/>
        </w:rPr>
        <w:t xml:space="preserve">to be transmitted if Bj is negative. </w:t>
      </w:r>
    </w:p>
    <w:p w:rsidR="00A22DD1" w:rsidRDefault="003578F7">
      <w:pPr>
        <w:pStyle w:val="1"/>
        <w:numPr>
          <w:ilvl w:val="0"/>
          <w:numId w:val="9"/>
        </w:numPr>
        <w:spacing w:line="240" w:lineRule="auto"/>
        <w:ind w:left="1134" w:hanging="1134"/>
        <w:rPr>
          <w:rFonts w:eastAsia="宋体"/>
          <w:lang w:val="en-US"/>
        </w:rPr>
      </w:pPr>
      <w:r>
        <w:rPr>
          <w:rFonts w:eastAsia="宋体"/>
          <w:lang w:val="en-US"/>
        </w:rPr>
        <w:t>Conclusions</w:t>
      </w:r>
    </w:p>
    <w:p w:rsidR="00A22DD1" w:rsidRDefault="003578F7">
      <w:pPr>
        <w:spacing w:line="360" w:lineRule="auto"/>
        <w:jc w:val="both"/>
        <w:rPr>
          <w:rFonts w:ascii="Arial" w:hAnsi="Arial" w:cs="Arial"/>
          <w:szCs w:val="22"/>
          <w:lang w:eastAsia="zh-CN"/>
        </w:rPr>
      </w:pPr>
      <w:r>
        <w:rPr>
          <w:rFonts w:ascii="Arial" w:hAnsi="Arial" w:cs="Arial"/>
          <w:szCs w:val="22"/>
          <w:lang w:eastAsia="zh-CN"/>
        </w:rPr>
        <w:t>Based on the above analysis, we have the following proposals:</w:t>
      </w:r>
    </w:p>
    <w:p w:rsidR="00616C01" w:rsidRDefault="00616C01" w:rsidP="00C15C29">
      <w:pPr>
        <w:overflowPunct w:val="0"/>
        <w:autoSpaceDE w:val="0"/>
        <w:autoSpaceDN w:val="0"/>
        <w:adjustRightInd w:val="0"/>
        <w:spacing w:before="180" w:line="360" w:lineRule="auto"/>
        <w:jc w:val="both"/>
        <w:textAlignment w:val="baseline"/>
        <w:rPr>
          <w:rFonts w:ascii="Arial" w:eastAsia="等线" w:hAnsi="Arial" w:cs="Arial"/>
          <w:b/>
          <w:bCs/>
          <w:szCs w:val="22"/>
          <w:lang w:eastAsia="zh-CN"/>
        </w:rPr>
      </w:pPr>
      <w:r>
        <w:rPr>
          <w:rFonts w:ascii="Arial" w:hAnsi="Arial" w:cs="Arial"/>
          <w:b/>
          <w:bCs/>
        </w:rPr>
        <w:t>Proposal 1</w:t>
      </w:r>
      <w:r>
        <w:rPr>
          <w:rFonts w:ascii="Arial" w:eastAsia="等线" w:hAnsi="Arial" w:cs="Arial"/>
          <w:b/>
          <w:bCs/>
          <w:szCs w:val="22"/>
          <w:lang w:eastAsia="zh-CN"/>
        </w:rPr>
        <w:t>: A</w:t>
      </w:r>
      <w:r w:rsidR="005C4B5B">
        <w:rPr>
          <w:rFonts w:ascii="Arial" w:eastAsia="等线" w:hAnsi="Arial" w:cs="Arial"/>
          <w:b/>
          <w:bCs/>
          <w:szCs w:val="22"/>
          <w:lang w:eastAsia="zh-CN"/>
        </w:rPr>
        <w:t>dditional priority is applied for</w:t>
      </w:r>
      <w:r>
        <w:rPr>
          <w:rFonts w:ascii="Arial" w:eastAsia="等线" w:hAnsi="Arial" w:cs="Arial"/>
          <w:b/>
          <w:bCs/>
          <w:szCs w:val="22"/>
          <w:lang w:eastAsia="zh-CN"/>
        </w:rPr>
        <w:t xml:space="preserve"> SR in intra-UE prioritization. </w:t>
      </w:r>
    </w:p>
    <w:p w:rsidR="008D6E29" w:rsidRPr="00720DE9" w:rsidRDefault="00720DE9" w:rsidP="00C15C29">
      <w:pPr>
        <w:overflowPunct w:val="0"/>
        <w:autoSpaceDE w:val="0"/>
        <w:autoSpaceDN w:val="0"/>
        <w:adjustRightInd w:val="0"/>
        <w:spacing w:before="180" w:line="360" w:lineRule="auto"/>
        <w:jc w:val="both"/>
        <w:textAlignment w:val="baseline"/>
        <w:rPr>
          <w:rFonts w:ascii="Arial" w:eastAsia="等线" w:hAnsi="Arial" w:cs="Arial"/>
          <w:b/>
          <w:bCs/>
          <w:szCs w:val="22"/>
          <w:lang w:eastAsia="zh-CN"/>
        </w:rPr>
      </w:pPr>
      <w:r>
        <w:rPr>
          <w:rFonts w:ascii="Arial" w:hAnsi="Arial" w:cs="Arial"/>
          <w:b/>
          <w:bCs/>
        </w:rPr>
        <w:t>Proposal 2</w:t>
      </w:r>
      <w:r>
        <w:rPr>
          <w:rFonts w:ascii="Arial" w:eastAsia="等线" w:hAnsi="Arial" w:cs="Arial"/>
          <w:b/>
          <w:bCs/>
          <w:szCs w:val="22"/>
          <w:lang w:eastAsia="zh-CN"/>
        </w:rPr>
        <w:t xml:space="preserve">: LCH with an upgraded priority is not allowed to be transmitted if Bj is negative. </w:t>
      </w:r>
    </w:p>
    <w:p w:rsidR="00A22DD1" w:rsidRDefault="003578F7">
      <w:pPr>
        <w:pStyle w:val="1"/>
        <w:numPr>
          <w:ilvl w:val="0"/>
          <w:numId w:val="9"/>
        </w:numPr>
        <w:spacing w:line="240" w:lineRule="auto"/>
        <w:ind w:left="1134" w:hanging="1134"/>
        <w:rPr>
          <w:rFonts w:eastAsia="宋体"/>
          <w:lang w:val="en-US"/>
        </w:rPr>
      </w:pPr>
      <w:r>
        <w:rPr>
          <w:rFonts w:eastAsia="宋体"/>
          <w:lang w:val="en-US"/>
        </w:rPr>
        <w:t>References</w:t>
      </w:r>
    </w:p>
    <w:p w:rsidR="00A22DD1" w:rsidRPr="00EF42E7" w:rsidRDefault="003578F7" w:rsidP="00085552">
      <w:pPr>
        <w:numPr>
          <w:ilvl w:val="0"/>
          <w:numId w:val="10"/>
        </w:numPr>
        <w:overflowPunct w:val="0"/>
        <w:autoSpaceDE w:val="0"/>
        <w:autoSpaceDN w:val="0"/>
        <w:adjustRightInd w:val="0"/>
        <w:textAlignment w:val="baseline"/>
        <w:rPr>
          <w:rFonts w:ascii="Times New Roman" w:eastAsia="宋体" w:hAnsi="Times New Roman"/>
          <w:sz w:val="20"/>
          <w:lang w:eastAsia="zh-CN"/>
        </w:rPr>
      </w:pPr>
      <w:r>
        <w:rPr>
          <w:rFonts w:ascii="Times New Roman" w:eastAsia="宋体" w:hAnsi="Times New Roman"/>
          <w:sz w:val="20"/>
          <w:lang w:eastAsia="zh-CN"/>
        </w:rPr>
        <w:t xml:space="preserve">R2-25xxxxx, Report of 3GPP TSG RAN WG2 meeting </w:t>
      </w:r>
      <w:r w:rsidR="00085552">
        <w:rPr>
          <w:rFonts w:ascii="Times New Roman" w:eastAsia="宋体" w:hAnsi="Times New Roman"/>
          <w:sz w:val="20"/>
          <w:lang w:eastAsia="zh-CN"/>
        </w:rPr>
        <w:t>#129</w:t>
      </w:r>
      <w:r>
        <w:rPr>
          <w:rFonts w:ascii="Times New Roman" w:eastAsia="宋体" w:hAnsi="Times New Roman" w:hint="eastAsia"/>
          <w:sz w:val="20"/>
          <w:lang w:eastAsia="zh-CN"/>
        </w:rPr>
        <w:t>,</w:t>
      </w:r>
      <w:r>
        <w:rPr>
          <w:rFonts w:ascii="Times New Roman" w:eastAsia="宋体" w:hAnsi="Times New Roman"/>
          <w:sz w:val="20"/>
          <w:lang w:eastAsia="zh-CN"/>
        </w:rPr>
        <w:t xml:space="preserve"> </w:t>
      </w:r>
      <w:r w:rsidR="00085552" w:rsidRPr="00085552">
        <w:rPr>
          <w:rFonts w:ascii="Times New Roman" w:eastAsia="宋体" w:hAnsi="Times New Roman"/>
          <w:sz w:val="20"/>
          <w:lang w:eastAsia="zh-CN"/>
        </w:rPr>
        <w:t>Athens, Greece</w:t>
      </w:r>
    </w:p>
    <w:sectPr w:rsidR="00A22DD1" w:rsidRPr="00EF42E7">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4CE5" w:rsidRDefault="006F4CE5">
      <w:pPr>
        <w:spacing w:line="240" w:lineRule="auto"/>
      </w:pPr>
      <w:r>
        <w:separator/>
      </w:r>
    </w:p>
  </w:endnote>
  <w:endnote w:type="continuationSeparator" w:id="0">
    <w:p w:rsidR="006F4CE5" w:rsidRDefault="006F4C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4CE5" w:rsidRDefault="006F4CE5">
      <w:pPr>
        <w:spacing w:after="0"/>
      </w:pPr>
      <w:r>
        <w:separator/>
      </w:r>
    </w:p>
  </w:footnote>
  <w:footnote w:type="continuationSeparator" w:id="0">
    <w:p w:rsidR="006F4CE5" w:rsidRDefault="006F4C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lang w:val="en-US"/>
      </w:rPr>
    </w:lvl>
    <w:lvl w:ilvl="3">
      <w:start w:val="1"/>
      <w:numFmt w:val="decimal"/>
      <w:lvlText w:val="%1.%2.%3.%4"/>
      <w:lvlJc w:val="left"/>
      <w:pPr>
        <w:tabs>
          <w:tab w:val="left" w:pos="864"/>
        </w:tabs>
        <w:ind w:left="864" w:hanging="864"/>
      </w:pPr>
      <w:rPr>
        <w:rFonts w:hint="default"/>
        <w:lang w:val="en-US"/>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13F26248"/>
    <w:multiLevelType w:val="multilevel"/>
    <w:tmpl w:val="13F26248"/>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5DD6C56"/>
    <w:multiLevelType w:val="multilevel"/>
    <w:tmpl w:val="15DD6C56"/>
    <w:lvl w:ilvl="0">
      <w:start w:val="1"/>
      <w:numFmt w:val="bullet"/>
      <w:lvlText w:val=""/>
      <w:lvlJc w:val="left"/>
      <w:pPr>
        <w:ind w:left="545" w:hanging="420"/>
      </w:pPr>
      <w:rPr>
        <w:rFonts w:ascii="Wingdings" w:hAnsi="Wingdings" w:hint="default"/>
      </w:rPr>
    </w:lvl>
    <w:lvl w:ilvl="1">
      <w:start w:val="1"/>
      <w:numFmt w:val="bullet"/>
      <w:lvlText w:val=""/>
      <w:lvlJc w:val="left"/>
      <w:pPr>
        <w:ind w:left="965" w:hanging="420"/>
      </w:pPr>
      <w:rPr>
        <w:rFonts w:ascii="Wingdings" w:hAnsi="Wingdings" w:hint="default"/>
      </w:rPr>
    </w:lvl>
    <w:lvl w:ilvl="2">
      <w:start w:val="1"/>
      <w:numFmt w:val="bullet"/>
      <w:lvlText w:val=""/>
      <w:lvlJc w:val="left"/>
      <w:pPr>
        <w:ind w:left="1385" w:hanging="420"/>
      </w:pPr>
      <w:rPr>
        <w:rFonts w:ascii="Wingdings" w:hAnsi="Wingdings" w:hint="default"/>
      </w:rPr>
    </w:lvl>
    <w:lvl w:ilvl="3">
      <w:start w:val="1"/>
      <w:numFmt w:val="bullet"/>
      <w:lvlText w:val=""/>
      <w:lvlJc w:val="left"/>
      <w:pPr>
        <w:ind w:left="1805" w:hanging="420"/>
      </w:pPr>
      <w:rPr>
        <w:rFonts w:ascii="Wingdings" w:hAnsi="Wingdings" w:hint="default"/>
      </w:rPr>
    </w:lvl>
    <w:lvl w:ilvl="4">
      <w:start w:val="1"/>
      <w:numFmt w:val="bullet"/>
      <w:lvlText w:val=""/>
      <w:lvlJc w:val="left"/>
      <w:pPr>
        <w:ind w:left="2225" w:hanging="420"/>
      </w:pPr>
      <w:rPr>
        <w:rFonts w:ascii="Wingdings" w:hAnsi="Wingdings" w:hint="default"/>
      </w:rPr>
    </w:lvl>
    <w:lvl w:ilvl="5">
      <w:start w:val="1"/>
      <w:numFmt w:val="bullet"/>
      <w:lvlText w:val=""/>
      <w:lvlJc w:val="left"/>
      <w:pPr>
        <w:ind w:left="2645" w:hanging="420"/>
      </w:pPr>
      <w:rPr>
        <w:rFonts w:ascii="Wingdings" w:hAnsi="Wingdings" w:hint="default"/>
      </w:rPr>
    </w:lvl>
    <w:lvl w:ilvl="6">
      <w:start w:val="1"/>
      <w:numFmt w:val="bullet"/>
      <w:lvlText w:val=""/>
      <w:lvlJc w:val="left"/>
      <w:pPr>
        <w:ind w:left="3065" w:hanging="420"/>
      </w:pPr>
      <w:rPr>
        <w:rFonts w:ascii="Wingdings" w:hAnsi="Wingdings" w:hint="default"/>
      </w:rPr>
    </w:lvl>
    <w:lvl w:ilvl="7">
      <w:start w:val="1"/>
      <w:numFmt w:val="bullet"/>
      <w:lvlText w:val=""/>
      <w:lvlJc w:val="left"/>
      <w:pPr>
        <w:ind w:left="3485" w:hanging="420"/>
      </w:pPr>
      <w:rPr>
        <w:rFonts w:ascii="Wingdings" w:hAnsi="Wingdings" w:hint="default"/>
      </w:rPr>
    </w:lvl>
    <w:lvl w:ilvl="8">
      <w:start w:val="1"/>
      <w:numFmt w:val="bullet"/>
      <w:lvlText w:val=""/>
      <w:lvlJc w:val="left"/>
      <w:pPr>
        <w:ind w:left="3905" w:hanging="420"/>
      </w:pPr>
      <w:rPr>
        <w:rFonts w:ascii="Wingdings" w:hAnsi="Wingdings" w:hint="default"/>
      </w:rPr>
    </w:lvl>
  </w:abstractNum>
  <w:abstractNum w:abstractNumId="3"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D710F65"/>
    <w:multiLevelType w:val="multilevel"/>
    <w:tmpl w:val="5D710F65"/>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0" w15:restartNumberingAfterBreak="0">
    <w:nsid w:val="7D952334"/>
    <w:multiLevelType w:val="hybridMultilevel"/>
    <w:tmpl w:val="4FA6F2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8"/>
  </w:num>
  <w:num w:numId="4">
    <w:abstractNumId w:val="5"/>
  </w:num>
  <w:num w:numId="5">
    <w:abstractNumId w:val="4"/>
  </w:num>
  <w:num w:numId="6">
    <w:abstractNumId w:val="1"/>
  </w:num>
  <w:num w:numId="7">
    <w:abstractNumId w:val="0"/>
  </w:num>
  <w:num w:numId="8">
    <w:abstractNumId w:val="2"/>
  </w:num>
  <w:num w:numId="9">
    <w:abstractNumId w:val="6"/>
  </w:num>
  <w:num w:numId="10">
    <w:abstractNumId w:val="3"/>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07D2"/>
    <w:rsid w:val="00001145"/>
    <w:rsid w:val="00001CE0"/>
    <w:rsid w:val="000034CB"/>
    <w:rsid w:val="00005498"/>
    <w:rsid w:val="00005902"/>
    <w:rsid w:val="00005A11"/>
    <w:rsid w:val="0000612D"/>
    <w:rsid w:val="00006341"/>
    <w:rsid w:val="000066A8"/>
    <w:rsid w:val="00011147"/>
    <w:rsid w:val="000121B8"/>
    <w:rsid w:val="0001238C"/>
    <w:rsid w:val="00013333"/>
    <w:rsid w:val="000135CE"/>
    <w:rsid w:val="000153FC"/>
    <w:rsid w:val="0001574B"/>
    <w:rsid w:val="00015AAB"/>
    <w:rsid w:val="00017BB3"/>
    <w:rsid w:val="00020517"/>
    <w:rsid w:val="000219CF"/>
    <w:rsid w:val="0002254B"/>
    <w:rsid w:val="00022EDB"/>
    <w:rsid w:val="000230C0"/>
    <w:rsid w:val="0002339C"/>
    <w:rsid w:val="000253F8"/>
    <w:rsid w:val="00025FCB"/>
    <w:rsid w:val="00027097"/>
    <w:rsid w:val="00027486"/>
    <w:rsid w:val="000279E9"/>
    <w:rsid w:val="00027A12"/>
    <w:rsid w:val="00027C89"/>
    <w:rsid w:val="00030364"/>
    <w:rsid w:val="0003047D"/>
    <w:rsid w:val="000306E6"/>
    <w:rsid w:val="0003260E"/>
    <w:rsid w:val="000328E2"/>
    <w:rsid w:val="00032963"/>
    <w:rsid w:val="00033454"/>
    <w:rsid w:val="00035E6A"/>
    <w:rsid w:val="00036389"/>
    <w:rsid w:val="000365A7"/>
    <w:rsid w:val="000369EB"/>
    <w:rsid w:val="000400C4"/>
    <w:rsid w:val="00041124"/>
    <w:rsid w:val="0004190C"/>
    <w:rsid w:val="00041DB4"/>
    <w:rsid w:val="00042BA0"/>
    <w:rsid w:val="00042F9E"/>
    <w:rsid w:val="00043A23"/>
    <w:rsid w:val="00044635"/>
    <w:rsid w:val="00045171"/>
    <w:rsid w:val="000451B8"/>
    <w:rsid w:val="00047FDB"/>
    <w:rsid w:val="00050CE1"/>
    <w:rsid w:val="0005124C"/>
    <w:rsid w:val="00051BAE"/>
    <w:rsid w:val="0005209D"/>
    <w:rsid w:val="00052311"/>
    <w:rsid w:val="000523AF"/>
    <w:rsid w:val="0005259D"/>
    <w:rsid w:val="0005271F"/>
    <w:rsid w:val="000531C0"/>
    <w:rsid w:val="000541BD"/>
    <w:rsid w:val="00054914"/>
    <w:rsid w:val="000555C3"/>
    <w:rsid w:val="00055D68"/>
    <w:rsid w:val="000604F0"/>
    <w:rsid w:val="00060FC4"/>
    <w:rsid w:val="000627AC"/>
    <w:rsid w:val="00063C12"/>
    <w:rsid w:val="00064182"/>
    <w:rsid w:val="000646DB"/>
    <w:rsid w:val="00064CCE"/>
    <w:rsid w:val="00064E90"/>
    <w:rsid w:val="00066250"/>
    <w:rsid w:val="000664E7"/>
    <w:rsid w:val="0006654A"/>
    <w:rsid w:val="00066942"/>
    <w:rsid w:val="00066D1B"/>
    <w:rsid w:val="00070658"/>
    <w:rsid w:val="00070CBA"/>
    <w:rsid w:val="00071700"/>
    <w:rsid w:val="000724B1"/>
    <w:rsid w:val="00072D76"/>
    <w:rsid w:val="000730E8"/>
    <w:rsid w:val="000732AA"/>
    <w:rsid w:val="00073B83"/>
    <w:rsid w:val="00073E84"/>
    <w:rsid w:val="00073E90"/>
    <w:rsid w:val="00074D55"/>
    <w:rsid w:val="00075573"/>
    <w:rsid w:val="00075A0E"/>
    <w:rsid w:val="000767B8"/>
    <w:rsid w:val="00077AD7"/>
    <w:rsid w:val="00081BAC"/>
    <w:rsid w:val="00083327"/>
    <w:rsid w:val="000834E7"/>
    <w:rsid w:val="0008382B"/>
    <w:rsid w:val="00083F7C"/>
    <w:rsid w:val="000840ED"/>
    <w:rsid w:val="00084892"/>
    <w:rsid w:val="00084FD2"/>
    <w:rsid w:val="00085552"/>
    <w:rsid w:val="000869B3"/>
    <w:rsid w:val="00087A09"/>
    <w:rsid w:val="0009037E"/>
    <w:rsid w:val="00090FBE"/>
    <w:rsid w:val="000910BD"/>
    <w:rsid w:val="00091A59"/>
    <w:rsid w:val="00092BF1"/>
    <w:rsid w:val="000935BA"/>
    <w:rsid w:val="0009373F"/>
    <w:rsid w:val="0009465F"/>
    <w:rsid w:val="00095257"/>
    <w:rsid w:val="00095C65"/>
    <w:rsid w:val="000965F2"/>
    <w:rsid w:val="000966B8"/>
    <w:rsid w:val="00096841"/>
    <w:rsid w:val="00097850"/>
    <w:rsid w:val="00097E12"/>
    <w:rsid w:val="000A01C7"/>
    <w:rsid w:val="000A0714"/>
    <w:rsid w:val="000A1D54"/>
    <w:rsid w:val="000A24C8"/>
    <w:rsid w:val="000A3945"/>
    <w:rsid w:val="000A4636"/>
    <w:rsid w:val="000A53A5"/>
    <w:rsid w:val="000A5654"/>
    <w:rsid w:val="000A636A"/>
    <w:rsid w:val="000A6F9E"/>
    <w:rsid w:val="000A7AA7"/>
    <w:rsid w:val="000A7B12"/>
    <w:rsid w:val="000B0BE2"/>
    <w:rsid w:val="000B0C5A"/>
    <w:rsid w:val="000B1609"/>
    <w:rsid w:val="000B1DB8"/>
    <w:rsid w:val="000B2645"/>
    <w:rsid w:val="000B2F9D"/>
    <w:rsid w:val="000B3105"/>
    <w:rsid w:val="000B4E76"/>
    <w:rsid w:val="000B58BA"/>
    <w:rsid w:val="000B6405"/>
    <w:rsid w:val="000B7384"/>
    <w:rsid w:val="000B7575"/>
    <w:rsid w:val="000C00AC"/>
    <w:rsid w:val="000C12A1"/>
    <w:rsid w:val="000C2B03"/>
    <w:rsid w:val="000C2DB8"/>
    <w:rsid w:val="000C31CE"/>
    <w:rsid w:val="000C44C8"/>
    <w:rsid w:val="000C468D"/>
    <w:rsid w:val="000C46E0"/>
    <w:rsid w:val="000C511B"/>
    <w:rsid w:val="000C5793"/>
    <w:rsid w:val="000C5937"/>
    <w:rsid w:val="000C5AFB"/>
    <w:rsid w:val="000C7150"/>
    <w:rsid w:val="000D05A0"/>
    <w:rsid w:val="000D106F"/>
    <w:rsid w:val="000D2691"/>
    <w:rsid w:val="000D31EC"/>
    <w:rsid w:val="000D404A"/>
    <w:rsid w:val="000D4669"/>
    <w:rsid w:val="000D55D4"/>
    <w:rsid w:val="000D56F8"/>
    <w:rsid w:val="000D5A80"/>
    <w:rsid w:val="000D5B76"/>
    <w:rsid w:val="000D6429"/>
    <w:rsid w:val="000D655F"/>
    <w:rsid w:val="000D741E"/>
    <w:rsid w:val="000D7737"/>
    <w:rsid w:val="000E0F6B"/>
    <w:rsid w:val="000E10EC"/>
    <w:rsid w:val="000E11E4"/>
    <w:rsid w:val="000E1B91"/>
    <w:rsid w:val="000E281B"/>
    <w:rsid w:val="000E2934"/>
    <w:rsid w:val="000E296A"/>
    <w:rsid w:val="000E36E2"/>
    <w:rsid w:val="000E40C6"/>
    <w:rsid w:val="000E40D0"/>
    <w:rsid w:val="000E4BFD"/>
    <w:rsid w:val="000E4C6D"/>
    <w:rsid w:val="000E4CFB"/>
    <w:rsid w:val="000E555F"/>
    <w:rsid w:val="000E62CC"/>
    <w:rsid w:val="000E644F"/>
    <w:rsid w:val="000E65FC"/>
    <w:rsid w:val="000E67A3"/>
    <w:rsid w:val="000E6A20"/>
    <w:rsid w:val="000E7497"/>
    <w:rsid w:val="000E7F35"/>
    <w:rsid w:val="000F003A"/>
    <w:rsid w:val="000F05F2"/>
    <w:rsid w:val="000F09A2"/>
    <w:rsid w:val="000F0B97"/>
    <w:rsid w:val="000F0C6B"/>
    <w:rsid w:val="000F15DE"/>
    <w:rsid w:val="000F230C"/>
    <w:rsid w:val="000F248F"/>
    <w:rsid w:val="000F295F"/>
    <w:rsid w:val="000F2CE3"/>
    <w:rsid w:val="000F2EA1"/>
    <w:rsid w:val="000F32F0"/>
    <w:rsid w:val="000F38CE"/>
    <w:rsid w:val="000F472C"/>
    <w:rsid w:val="000F73D1"/>
    <w:rsid w:val="000F7724"/>
    <w:rsid w:val="001000EA"/>
    <w:rsid w:val="001005AA"/>
    <w:rsid w:val="001011C5"/>
    <w:rsid w:val="00101B73"/>
    <w:rsid w:val="00101BE1"/>
    <w:rsid w:val="00102D69"/>
    <w:rsid w:val="00103DC8"/>
    <w:rsid w:val="001047E5"/>
    <w:rsid w:val="00105FBA"/>
    <w:rsid w:val="001062B8"/>
    <w:rsid w:val="0010691E"/>
    <w:rsid w:val="001069D7"/>
    <w:rsid w:val="00111B68"/>
    <w:rsid w:val="0011208A"/>
    <w:rsid w:val="00112DF2"/>
    <w:rsid w:val="00112ECA"/>
    <w:rsid w:val="001130EF"/>
    <w:rsid w:val="0011334B"/>
    <w:rsid w:val="001140C1"/>
    <w:rsid w:val="001142CC"/>
    <w:rsid w:val="00114861"/>
    <w:rsid w:val="00115999"/>
    <w:rsid w:val="001170A3"/>
    <w:rsid w:val="00117D6E"/>
    <w:rsid w:val="00120021"/>
    <w:rsid w:val="00121855"/>
    <w:rsid w:val="00121C11"/>
    <w:rsid w:val="00122602"/>
    <w:rsid w:val="00122C11"/>
    <w:rsid w:val="001230E4"/>
    <w:rsid w:val="00123AB6"/>
    <w:rsid w:val="00123FA0"/>
    <w:rsid w:val="00124D42"/>
    <w:rsid w:val="00125489"/>
    <w:rsid w:val="001259DC"/>
    <w:rsid w:val="00126AFB"/>
    <w:rsid w:val="00126B67"/>
    <w:rsid w:val="00130F3F"/>
    <w:rsid w:val="00131D97"/>
    <w:rsid w:val="00132241"/>
    <w:rsid w:val="001323EA"/>
    <w:rsid w:val="00132D82"/>
    <w:rsid w:val="0013323B"/>
    <w:rsid w:val="001335CF"/>
    <w:rsid w:val="0013432A"/>
    <w:rsid w:val="0013481F"/>
    <w:rsid w:val="001362A5"/>
    <w:rsid w:val="00136844"/>
    <w:rsid w:val="00136D25"/>
    <w:rsid w:val="00137D43"/>
    <w:rsid w:val="001401C9"/>
    <w:rsid w:val="001403B3"/>
    <w:rsid w:val="00140747"/>
    <w:rsid w:val="0014092B"/>
    <w:rsid w:val="001412B2"/>
    <w:rsid w:val="00141B0B"/>
    <w:rsid w:val="00141E6C"/>
    <w:rsid w:val="00143247"/>
    <w:rsid w:val="001432A0"/>
    <w:rsid w:val="0014357F"/>
    <w:rsid w:val="0014420F"/>
    <w:rsid w:val="001449CF"/>
    <w:rsid w:val="00145FA6"/>
    <w:rsid w:val="001463F0"/>
    <w:rsid w:val="00146F90"/>
    <w:rsid w:val="001479BA"/>
    <w:rsid w:val="00150A48"/>
    <w:rsid w:val="00151D79"/>
    <w:rsid w:val="00151F18"/>
    <w:rsid w:val="0015316D"/>
    <w:rsid w:val="00153DF4"/>
    <w:rsid w:val="00154F84"/>
    <w:rsid w:val="001555A3"/>
    <w:rsid w:val="00155746"/>
    <w:rsid w:val="0015639B"/>
    <w:rsid w:val="00157BAB"/>
    <w:rsid w:val="001600AA"/>
    <w:rsid w:val="00161043"/>
    <w:rsid w:val="00162511"/>
    <w:rsid w:val="00162E5D"/>
    <w:rsid w:val="00163156"/>
    <w:rsid w:val="001635AB"/>
    <w:rsid w:val="00164047"/>
    <w:rsid w:val="00164861"/>
    <w:rsid w:val="00164ED3"/>
    <w:rsid w:val="00165DD2"/>
    <w:rsid w:val="001661A7"/>
    <w:rsid w:val="00166963"/>
    <w:rsid w:val="00166D8A"/>
    <w:rsid w:val="001672CF"/>
    <w:rsid w:val="00170011"/>
    <w:rsid w:val="001705D6"/>
    <w:rsid w:val="001706B6"/>
    <w:rsid w:val="0017077B"/>
    <w:rsid w:val="00171B55"/>
    <w:rsid w:val="00172941"/>
    <w:rsid w:val="0017418C"/>
    <w:rsid w:val="00174254"/>
    <w:rsid w:val="001744B2"/>
    <w:rsid w:val="00175BD4"/>
    <w:rsid w:val="00175E53"/>
    <w:rsid w:val="00176305"/>
    <w:rsid w:val="00180A99"/>
    <w:rsid w:val="00180F8A"/>
    <w:rsid w:val="001810B8"/>
    <w:rsid w:val="00182919"/>
    <w:rsid w:val="001843F4"/>
    <w:rsid w:val="00184A34"/>
    <w:rsid w:val="00184F37"/>
    <w:rsid w:val="0018530B"/>
    <w:rsid w:val="00185B8F"/>
    <w:rsid w:val="00186026"/>
    <w:rsid w:val="00186088"/>
    <w:rsid w:val="001860BF"/>
    <w:rsid w:val="0018630B"/>
    <w:rsid w:val="001868B7"/>
    <w:rsid w:val="00186EF1"/>
    <w:rsid w:val="00187F79"/>
    <w:rsid w:val="00190A2A"/>
    <w:rsid w:val="00191F40"/>
    <w:rsid w:val="00191FD3"/>
    <w:rsid w:val="00192188"/>
    <w:rsid w:val="0019276B"/>
    <w:rsid w:val="001928AD"/>
    <w:rsid w:val="00193698"/>
    <w:rsid w:val="00193EB0"/>
    <w:rsid w:val="00194764"/>
    <w:rsid w:val="0019507E"/>
    <w:rsid w:val="00195335"/>
    <w:rsid w:val="00196420"/>
    <w:rsid w:val="00196AA8"/>
    <w:rsid w:val="00196DFF"/>
    <w:rsid w:val="00197120"/>
    <w:rsid w:val="0019727B"/>
    <w:rsid w:val="00197D5F"/>
    <w:rsid w:val="00197E12"/>
    <w:rsid w:val="001A00D1"/>
    <w:rsid w:val="001A0617"/>
    <w:rsid w:val="001A0650"/>
    <w:rsid w:val="001A0BC1"/>
    <w:rsid w:val="001A13C2"/>
    <w:rsid w:val="001A3453"/>
    <w:rsid w:val="001A3791"/>
    <w:rsid w:val="001A3BD1"/>
    <w:rsid w:val="001A42A3"/>
    <w:rsid w:val="001A4E14"/>
    <w:rsid w:val="001A56D1"/>
    <w:rsid w:val="001A7EC6"/>
    <w:rsid w:val="001B025C"/>
    <w:rsid w:val="001B1745"/>
    <w:rsid w:val="001B18B3"/>
    <w:rsid w:val="001B1C20"/>
    <w:rsid w:val="001B1DD9"/>
    <w:rsid w:val="001B2B14"/>
    <w:rsid w:val="001B2FF4"/>
    <w:rsid w:val="001B3AF9"/>
    <w:rsid w:val="001B3B1B"/>
    <w:rsid w:val="001B3EE6"/>
    <w:rsid w:val="001B467E"/>
    <w:rsid w:val="001B472A"/>
    <w:rsid w:val="001B54EF"/>
    <w:rsid w:val="001B55EB"/>
    <w:rsid w:val="001B5824"/>
    <w:rsid w:val="001B58BD"/>
    <w:rsid w:val="001B5AB4"/>
    <w:rsid w:val="001B65EE"/>
    <w:rsid w:val="001B6B60"/>
    <w:rsid w:val="001B75E9"/>
    <w:rsid w:val="001B7D91"/>
    <w:rsid w:val="001C007F"/>
    <w:rsid w:val="001C0B48"/>
    <w:rsid w:val="001C14AF"/>
    <w:rsid w:val="001C1A09"/>
    <w:rsid w:val="001C1A4F"/>
    <w:rsid w:val="001C2542"/>
    <w:rsid w:val="001C2BF7"/>
    <w:rsid w:val="001C2C36"/>
    <w:rsid w:val="001C309B"/>
    <w:rsid w:val="001C3D56"/>
    <w:rsid w:val="001C493C"/>
    <w:rsid w:val="001C54A7"/>
    <w:rsid w:val="001C5557"/>
    <w:rsid w:val="001C5FC8"/>
    <w:rsid w:val="001C67E7"/>
    <w:rsid w:val="001C7001"/>
    <w:rsid w:val="001D0B68"/>
    <w:rsid w:val="001D2777"/>
    <w:rsid w:val="001D2CE7"/>
    <w:rsid w:val="001D3342"/>
    <w:rsid w:val="001D3888"/>
    <w:rsid w:val="001D4066"/>
    <w:rsid w:val="001D49E6"/>
    <w:rsid w:val="001D5388"/>
    <w:rsid w:val="001D5940"/>
    <w:rsid w:val="001D6271"/>
    <w:rsid w:val="001D6BB8"/>
    <w:rsid w:val="001E0405"/>
    <w:rsid w:val="001E108F"/>
    <w:rsid w:val="001E2053"/>
    <w:rsid w:val="001E301C"/>
    <w:rsid w:val="001E4857"/>
    <w:rsid w:val="001E559B"/>
    <w:rsid w:val="001E636D"/>
    <w:rsid w:val="001E63CE"/>
    <w:rsid w:val="001E6636"/>
    <w:rsid w:val="001E691A"/>
    <w:rsid w:val="001E7ADC"/>
    <w:rsid w:val="001E7D73"/>
    <w:rsid w:val="001E7DBF"/>
    <w:rsid w:val="001F13BD"/>
    <w:rsid w:val="001F2876"/>
    <w:rsid w:val="001F3D1B"/>
    <w:rsid w:val="001F4D6C"/>
    <w:rsid w:val="001F55F1"/>
    <w:rsid w:val="001F6FF4"/>
    <w:rsid w:val="001F78C9"/>
    <w:rsid w:val="002004D0"/>
    <w:rsid w:val="002007AB"/>
    <w:rsid w:val="0020081C"/>
    <w:rsid w:val="0020083B"/>
    <w:rsid w:val="00201285"/>
    <w:rsid w:val="00202DA2"/>
    <w:rsid w:val="00202DBD"/>
    <w:rsid w:val="0020403C"/>
    <w:rsid w:val="002043AD"/>
    <w:rsid w:val="002043B8"/>
    <w:rsid w:val="00205816"/>
    <w:rsid w:val="00205DA2"/>
    <w:rsid w:val="002064FD"/>
    <w:rsid w:val="00211D76"/>
    <w:rsid w:val="002129C4"/>
    <w:rsid w:val="0021301F"/>
    <w:rsid w:val="00214860"/>
    <w:rsid w:val="00214BA6"/>
    <w:rsid w:val="002165C4"/>
    <w:rsid w:val="00217BBD"/>
    <w:rsid w:val="00217D3F"/>
    <w:rsid w:val="00217D49"/>
    <w:rsid w:val="00220167"/>
    <w:rsid w:val="0022033E"/>
    <w:rsid w:val="00221588"/>
    <w:rsid w:val="00222875"/>
    <w:rsid w:val="002230FE"/>
    <w:rsid w:val="00224209"/>
    <w:rsid w:val="0022713E"/>
    <w:rsid w:val="00227451"/>
    <w:rsid w:val="002274B5"/>
    <w:rsid w:val="002277BF"/>
    <w:rsid w:val="00230846"/>
    <w:rsid w:val="00230C7C"/>
    <w:rsid w:val="00230D7C"/>
    <w:rsid w:val="00230F8B"/>
    <w:rsid w:val="0023110F"/>
    <w:rsid w:val="002313D3"/>
    <w:rsid w:val="002313E0"/>
    <w:rsid w:val="00231AC2"/>
    <w:rsid w:val="00233F2C"/>
    <w:rsid w:val="00235189"/>
    <w:rsid w:val="0023521B"/>
    <w:rsid w:val="00235E70"/>
    <w:rsid w:val="00236BAB"/>
    <w:rsid w:val="00236F4A"/>
    <w:rsid w:val="0023735F"/>
    <w:rsid w:val="00237848"/>
    <w:rsid w:val="002400C8"/>
    <w:rsid w:val="00241AFB"/>
    <w:rsid w:val="0024252C"/>
    <w:rsid w:val="0024252F"/>
    <w:rsid w:val="00242912"/>
    <w:rsid w:val="00242CA8"/>
    <w:rsid w:val="00243236"/>
    <w:rsid w:val="00243571"/>
    <w:rsid w:val="0024366D"/>
    <w:rsid w:val="00244376"/>
    <w:rsid w:val="0024447E"/>
    <w:rsid w:val="00244528"/>
    <w:rsid w:val="00244ACE"/>
    <w:rsid w:val="00244BEF"/>
    <w:rsid w:val="00245CDE"/>
    <w:rsid w:val="00246259"/>
    <w:rsid w:val="00246CC5"/>
    <w:rsid w:val="002470AE"/>
    <w:rsid w:val="002477DA"/>
    <w:rsid w:val="00250645"/>
    <w:rsid w:val="00250CCF"/>
    <w:rsid w:val="002510A6"/>
    <w:rsid w:val="00251F5A"/>
    <w:rsid w:val="0025458C"/>
    <w:rsid w:val="0025461D"/>
    <w:rsid w:val="00254C82"/>
    <w:rsid w:val="00254F0A"/>
    <w:rsid w:val="00255509"/>
    <w:rsid w:val="00256319"/>
    <w:rsid w:val="00260718"/>
    <w:rsid w:val="00261544"/>
    <w:rsid w:val="0026260D"/>
    <w:rsid w:val="00262E88"/>
    <w:rsid w:val="0026338D"/>
    <w:rsid w:val="00263D9F"/>
    <w:rsid w:val="00263E22"/>
    <w:rsid w:val="00264532"/>
    <w:rsid w:val="00264696"/>
    <w:rsid w:val="0026692C"/>
    <w:rsid w:val="00267432"/>
    <w:rsid w:val="0026795D"/>
    <w:rsid w:val="00271723"/>
    <w:rsid w:val="00271B7F"/>
    <w:rsid w:val="00271FE1"/>
    <w:rsid w:val="00272663"/>
    <w:rsid w:val="002729C1"/>
    <w:rsid w:val="00272B2D"/>
    <w:rsid w:val="00272CF1"/>
    <w:rsid w:val="00272EC9"/>
    <w:rsid w:val="00272FB7"/>
    <w:rsid w:val="0027305F"/>
    <w:rsid w:val="002730F3"/>
    <w:rsid w:val="00274D41"/>
    <w:rsid w:val="00275184"/>
    <w:rsid w:val="002757EA"/>
    <w:rsid w:val="002759CB"/>
    <w:rsid w:val="00275D2E"/>
    <w:rsid w:val="00276DBE"/>
    <w:rsid w:val="00276ED7"/>
    <w:rsid w:val="002773A3"/>
    <w:rsid w:val="00280054"/>
    <w:rsid w:val="00280422"/>
    <w:rsid w:val="00280C9C"/>
    <w:rsid w:val="00280D1E"/>
    <w:rsid w:val="00283658"/>
    <w:rsid w:val="002842DD"/>
    <w:rsid w:val="00284BBC"/>
    <w:rsid w:val="00284DCA"/>
    <w:rsid w:val="0028537A"/>
    <w:rsid w:val="00285BD2"/>
    <w:rsid w:val="00286589"/>
    <w:rsid w:val="00287C99"/>
    <w:rsid w:val="002904C4"/>
    <w:rsid w:val="0029138D"/>
    <w:rsid w:val="00291BEE"/>
    <w:rsid w:val="002920E0"/>
    <w:rsid w:val="00292291"/>
    <w:rsid w:val="0029256A"/>
    <w:rsid w:val="002952AA"/>
    <w:rsid w:val="00295EBD"/>
    <w:rsid w:val="002960DE"/>
    <w:rsid w:val="002962E8"/>
    <w:rsid w:val="00296997"/>
    <w:rsid w:val="00296B8E"/>
    <w:rsid w:val="0029751A"/>
    <w:rsid w:val="00297526"/>
    <w:rsid w:val="00297D80"/>
    <w:rsid w:val="002A1270"/>
    <w:rsid w:val="002A12AB"/>
    <w:rsid w:val="002A1320"/>
    <w:rsid w:val="002A1D59"/>
    <w:rsid w:val="002A1F69"/>
    <w:rsid w:val="002A2159"/>
    <w:rsid w:val="002A2307"/>
    <w:rsid w:val="002A29B1"/>
    <w:rsid w:val="002A2F2B"/>
    <w:rsid w:val="002A2FEC"/>
    <w:rsid w:val="002A3349"/>
    <w:rsid w:val="002A3C40"/>
    <w:rsid w:val="002A402B"/>
    <w:rsid w:val="002A40BC"/>
    <w:rsid w:val="002A4A70"/>
    <w:rsid w:val="002A56D4"/>
    <w:rsid w:val="002A5957"/>
    <w:rsid w:val="002A63FD"/>
    <w:rsid w:val="002A65B4"/>
    <w:rsid w:val="002A6FDB"/>
    <w:rsid w:val="002A7180"/>
    <w:rsid w:val="002A7436"/>
    <w:rsid w:val="002A77F1"/>
    <w:rsid w:val="002A7F96"/>
    <w:rsid w:val="002B1124"/>
    <w:rsid w:val="002B143F"/>
    <w:rsid w:val="002B1588"/>
    <w:rsid w:val="002B185F"/>
    <w:rsid w:val="002B1D95"/>
    <w:rsid w:val="002B20F8"/>
    <w:rsid w:val="002B5A50"/>
    <w:rsid w:val="002B712B"/>
    <w:rsid w:val="002C1C52"/>
    <w:rsid w:val="002C2070"/>
    <w:rsid w:val="002C2844"/>
    <w:rsid w:val="002C396B"/>
    <w:rsid w:val="002C3E43"/>
    <w:rsid w:val="002C4841"/>
    <w:rsid w:val="002C5B9C"/>
    <w:rsid w:val="002C5FB0"/>
    <w:rsid w:val="002C66B8"/>
    <w:rsid w:val="002C67EA"/>
    <w:rsid w:val="002C6CFB"/>
    <w:rsid w:val="002C7241"/>
    <w:rsid w:val="002C7F40"/>
    <w:rsid w:val="002D0293"/>
    <w:rsid w:val="002D0886"/>
    <w:rsid w:val="002D0BB2"/>
    <w:rsid w:val="002D10C6"/>
    <w:rsid w:val="002D11F2"/>
    <w:rsid w:val="002D170D"/>
    <w:rsid w:val="002D17CE"/>
    <w:rsid w:val="002D452F"/>
    <w:rsid w:val="002D4A88"/>
    <w:rsid w:val="002D5D6A"/>
    <w:rsid w:val="002D668C"/>
    <w:rsid w:val="002D6A56"/>
    <w:rsid w:val="002D7ACB"/>
    <w:rsid w:val="002E18D7"/>
    <w:rsid w:val="002E1CF9"/>
    <w:rsid w:val="002E227E"/>
    <w:rsid w:val="002E250C"/>
    <w:rsid w:val="002E28F1"/>
    <w:rsid w:val="002E2DC7"/>
    <w:rsid w:val="002E3937"/>
    <w:rsid w:val="002E3F17"/>
    <w:rsid w:val="002E6BD9"/>
    <w:rsid w:val="002E7753"/>
    <w:rsid w:val="002F01A5"/>
    <w:rsid w:val="002F0AE5"/>
    <w:rsid w:val="002F1AF0"/>
    <w:rsid w:val="002F252E"/>
    <w:rsid w:val="002F25DE"/>
    <w:rsid w:val="002F3072"/>
    <w:rsid w:val="002F356C"/>
    <w:rsid w:val="002F3FD2"/>
    <w:rsid w:val="002F5214"/>
    <w:rsid w:val="002F549D"/>
    <w:rsid w:val="002F7024"/>
    <w:rsid w:val="002F79D7"/>
    <w:rsid w:val="002F7A1F"/>
    <w:rsid w:val="00300A8B"/>
    <w:rsid w:val="00301489"/>
    <w:rsid w:val="0030205D"/>
    <w:rsid w:val="003022E6"/>
    <w:rsid w:val="003025A0"/>
    <w:rsid w:val="003032AD"/>
    <w:rsid w:val="003048C4"/>
    <w:rsid w:val="00304B19"/>
    <w:rsid w:val="00304B69"/>
    <w:rsid w:val="003069AB"/>
    <w:rsid w:val="003069EF"/>
    <w:rsid w:val="00307415"/>
    <w:rsid w:val="0030784F"/>
    <w:rsid w:val="00307B17"/>
    <w:rsid w:val="00307C3C"/>
    <w:rsid w:val="003106A9"/>
    <w:rsid w:val="00310AE5"/>
    <w:rsid w:val="00310D26"/>
    <w:rsid w:val="00311678"/>
    <w:rsid w:val="00312FC5"/>
    <w:rsid w:val="003136CD"/>
    <w:rsid w:val="00313D55"/>
    <w:rsid w:val="0031497F"/>
    <w:rsid w:val="00314B9F"/>
    <w:rsid w:val="003150B6"/>
    <w:rsid w:val="00315302"/>
    <w:rsid w:val="00315519"/>
    <w:rsid w:val="00315721"/>
    <w:rsid w:val="00316BBD"/>
    <w:rsid w:val="00316D04"/>
    <w:rsid w:val="00317B90"/>
    <w:rsid w:val="00317FC1"/>
    <w:rsid w:val="00320BE3"/>
    <w:rsid w:val="00320C80"/>
    <w:rsid w:val="003214A6"/>
    <w:rsid w:val="003217E2"/>
    <w:rsid w:val="0032216F"/>
    <w:rsid w:val="0032268A"/>
    <w:rsid w:val="003230A1"/>
    <w:rsid w:val="00324061"/>
    <w:rsid w:val="00324E61"/>
    <w:rsid w:val="00325074"/>
    <w:rsid w:val="003252E5"/>
    <w:rsid w:val="00325359"/>
    <w:rsid w:val="00325DA3"/>
    <w:rsid w:val="00325F84"/>
    <w:rsid w:val="0032662D"/>
    <w:rsid w:val="00326AFC"/>
    <w:rsid w:val="00327BE8"/>
    <w:rsid w:val="00330034"/>
    <w:rsid w:val="0033006B"/>
    <w:rsid w:val="00330B60"/>
    <w:rsid w:val="00330E0B"/>
    <w:rsid w:val="00331B76"/>
    <w:rsid w:val="00332A43"/>
    <w:rsid w:val="003342D8"/>
    <w:rsid w:val="003347E6"/>
    <w:rsid w:val="00336713"/>
    <w:rsid w:val="00337CC9"/>
    <w:rsid w:val="00341186"/>
    <w:rsid w:val="00342D80"/>
    <w:rsid w:val="003438FA"/>
    <w:rsid w:val="003454BC"/>
    <w:rsid w:val="00345A40"/>
    <w:rsid w:val="00346989"/>
    <w:rsid w:val="00347D31"/>
    <w:rsid w:val="003507E6"/>
    <w:rsid w:val="00350891"/>
    <w:rsid w:val="00350E27"/>
    <w:rsid w:val="00350E88"/>
    <w:rsid w:val="0035134B"/>
    <w:rsid w:val="00352077"/>
    <w:rsid w:val="003536E9"/>
    <w:rsid w:val="00353BD1"/>
    <w:rsid w:val="00354679"/>
    <w:rsid w:val="003554AD"/>
    <w:rsid w:val="003554C1"/>
    <w:rsid w:val="0035591D"/>
    <w:rsid w:val="0035607B"/>
    <w:rsid w:val="003562B5"/>
    <w:rsid w:val="003563C5"/>
    <w:rsid w:val="00356996"/>
    <w:rsid w:val="00356EED"/>
    <w:rsid w:val="003576E9"/>
    <w:rsid w:val="003578F7"/>
    <w:rsid w:val="00357F0E"/>
    <w:rsid w:val="00357FE2"/>
    <w:rsid w:val="003601F2"/>
    <w:rsid w:val="00361310"/>
    <w:rsid w:val="00361AB5"/>
    <w:rsid w:val="00361B1F"/>
    <w:rsid w:val="003627A7"/>
    <w:rsid w:val="00363319"/>
    <w:rsid w:val="003641A7"/>
    <w:rsid w:val="00364532"/>
    <w:rsid w:val="00364686"/>
    <w:rsid w:val="00364D2F"/>
    <w:rsid w:val="00364FD8"/>
    <w:rsid w:val="00366103"/>
    <w:rsid w:val="003664E4"/>
    <w:rsid w:val="00366E8A"/>
    <w:rsid w:val="0036762D"/>
    <w:rsid w:val="003677A2"/>
    <w:rsid w:val="00367C84"/>
    <w:rsid w:val="00370161"/>
    <w:rsid w:val="00370AD1"/>
    <w:rsid w:val="003715FF"/>
    <w:rsid w:val="00371D89"/>
    <w:rsid w:val="00371FA3"/>
    <w:rsid w:val="0037228C"/>
    <w:rsid w:val="0037274D"/>
    <w:rsid w:val="00372949"/>
    <w:rsid w:val="00373151"/>
    <w:rsid w:val="00373A19"/>
    <w:rsid w:val="00373B02"/>
    <w:rsid w:val="00375B7A"/>
    <w:rsid w:val="003766BB"/>
    <w:rsid w:val="00377073"/>
    <w:rsid w:val="003770A8"/>
    <w:rsid w:val="00377A8C"/>
    <w:rsid w:val="00377FA4"/>
    <w:rsid w:val="0038057B"/>
    <w:rsid w:val="003808E6"/>
    <w:rsid w:val="00381922"/>
    <w:rsid w:val="003825DB"/>
    <w:rsid w:val="00382D10"/>
    <w:rsid w:val="003841F4"/>
    <w:rsid w:val="003847CE"/>
    <w:rsid w:val="00384B5D"/>
    <w:rsid w:val="0038537E"/>
    <w:rsid w:val="00385920"/>
    <w:rsid w:val="0038671C"/>
    <w:rsid w:val="00386A3D"/>
    <w:rsid w:val="00387A78"/>
    <w:rsid w:val="0039089F"/>
    <w:rsid w:val="00390D46"/>
    <w:rsid w:val="00391DAA"/>
    <w:rsid w:val="0039237D"/>
    <w:rsid w:val="00392721"/>
    <w:rsid w:val="003939AC"/>
    <w:rsid w:val="00394300"/>
    <w:rsid w:val="003946C2"/>
    <w:rsid w:val="00394DC6"/>
    <w:rsid w:val="00396946"/>
    <w:rsid w:val="00397D24"/>
    <w:rsid w:val="003A0CFD"/>
    <w:rsid w:val="003A1105"/>
    <w:rsid w:val="003A1A7A"/>
    <w:rsid w:val="003A1BBC"/>
    <w:rsid w:val="003A21E0"/>
    <w:rsid w:val="003A2410"/>
    <w:rsid w:val="003A292F"/>
    <w:rsid w:val="003A403C"/>
    <w:rsid w:val="003A6030"/>
    <w:rsid w:val="003A6497"/>
    <w:rsid w:val="003A7015"/>
    <w:rsid w:val="003A7443"/>
    <w:rsid w:val="003A74D3"/>
    <w:rsid w:val="003B0E9B"/>
    <w:rsid w:val="003B1015"/>
    <w:rsid w:val="003B1401"/>
    <w:rsid w:val="003B1413"/>
    <w:rsid w:val="003B1754"/>
    <w:rsid w:val="003B1CDE"/>
    <w:rsid w:val="003B2076"/>
    <w:rsid w:val="003B29DB"/>
    <w:rsid w:val="003B3007"/>
    <w:rsid w:val="003B35C1"/>
    <w:rsid w:val="003B3783"/>
    <w:rsid w:val="003B42BC"/>
    <w:rsid w:val="003B472F"/>
    <w:rsid w:val="003B4F2F"/>
    <w:rsid w:val="003B5C98"/>
    <w:rsid w:val="003B69C4"/>
    <w:rsid w:val="003B74F9"/>
    <w:rsid w:val="003B7565"/>
    <w:rsid w:val="003B7E4C"/>
    <w:rsid w:val="003C0CBC"/>
    <w:rsid w:val="003C0F00"/>
    <w:rsid w:val="003C293F"/>
    <w:rsid w:val="003C35F8"/>
    <w:rsid w:val="003C3EF2"/>
    <w:rsid w:val="003C529C"/>
    <w:rsid w:val="003C541E"/>
    <w:rsid w:val="003C59C2"/>
    <w:rsid w:val="003C59C3"/>
    <w:rsid w:val="003C6213"/>
    <w:rsid w:val="003C690E"/>
    <w:rsid w:val="003C6A0B"/>
    <w:rsid w:val="003C7B6A"/>
    <w:rsid w:val="003D026B"/>
    <w:rsid w:val="003D0431"/>
    <w:rsid w:val="003D1532"/>
    <w:rsid w:val="003D1D0A"/>
    <w:rsid w:val="003D2170"/>
    <w:rsid w:val="003D3983"/>
    <w:rsid w:val="003D3A3F"/>
    <w:rsid w:val="003D48AD"/>
    <w:rsid w:val="003D4A3D"/>
    <w:rsid w:val="003D4CC4"/>
    <w:rsid w:val="003D4F80"/>
    <w:rsid w:val="003D52C2"/>
    <w:rsid w:val="003D5B41"/>
    <w:rsid w:val="003D5DA1"/>
    <w:rsid w:val="003D620F"/>
    <w:rsid w:val="003D675C"/>
    <w:rsid w:val="003D6E7E"/>
    <w:rsid w:val="003D7389"/>
    <w:rsid w:val="003D7584"/>
    <w:rsid w:val="003E226D"/>
    <w:rsid w:val="003E244E"/>
    <w:rsid w:val="003E30E6"/>
    <w:rsid w:val="003E468A"/>
    <w:rsid w:val="003E4738"/>
    <w:rsid w:val="003E6571"/>
    <w:rsid w:val="003F0EB9"/>
    <w:rsid w:val="003F1079"/>
    <w:rsid w:val="003F10AD"/>
    <w:rsid w:val="003F173F"/>
    <w:rsid w:val="003F353F"/>
    <w:rsid w:val="003F3B6C"/>
    <w:rsid w:val="003F4470"/>
    <w:rsid w:val="003F55F2"/>
    <w:rsid w:val="003F5678"/>
    <w:rsid w:val="003F57FE"/>
    <w:rsid w:val="003F5827"/>
    <w:rsid w:val="003F5D8B"/>
    <w:rsid w:val="003F6025"/>
    <w:rsid w:val="003F6046"/>
    <w:rsid w:val="003F6726"/>
    <w:rsid w:val="003F6A8B"/>
    <w:rsid w:val="00400106"/>
    <w:rsid w:val="0040040B"/>
    <w:rsid w:val="0040170B"/>
    <w:rsid w:val="0040238B"/>
    <w:rsid w:val="0040270F"/>
    <w:rsid w:val="00404F64"/>
    <w:rsid w:val="004054BE"/>
    <w:rsid w:val="00405794"/>
    <w:rsid w:val="00405FCE"/>
    <w:rsid w:val="00406860"/>
    <w:rsid w:val="00407202"/>
    <w:rsid w:val="00411A1F"/>
    <w:rsid w:val="004129F4"/>
    <w:rsid w:val="00412DE7"/>
    <w:rsid w:val="004143FC"/>
    <w:rsid w:val="004148BB"/>
    <w:rsid w:val="004156D3"/>
    <w:rsid w:val="0041633E"/>
    <w:rsid w:val="00417457"/>
    <w:rsid w:val="0041749F"/>
    <w:rsid w:val="004205CB"/>
    <w:rsid w:val="004209D5"/>
    <w:rsid w:val="0042126F"/>
    <w:rsid w:val="00422C5E"/>
    <w:rsid w:val="00424238"/>
    <w:rsid w:val="0042597A"/>
    <w:rsid w:val="00426730"/>
    <w:rsid w:val="0042724F"/>
    <w:rsid w:val="00427DBA"/>
    <w:rsid w:val="00427E5F"/>
    <w:rsid w:val="004300C4"/>
    <w:rsid w:val="00430537"/>
    <w:rsid w:val="00430B4E"/>
    <w:rsid w:val="00431B4C"/>
    <w:rsid w:val="00432E35"/>
    <w:rsid w:val="00432E6B"/>
    <w:rsid w:val="00432FE0"/>
    <w:rsid w:val="00433536"/>
    <w:rsid w:val="004351B0"/>
    <w:rsid w:val="0043563F"/>
    <w:rsid w:val="0043586C"/>
    <w:rsid w:val="004358FB"/>
    <w:rsid w:val="00436BCE"/>
    <w:rsid w:val="00437E5F"/>
    <w:rsid w:val="00437FC3"/>
    <w:rsid w:val="00440CF9"/>
    <w:rsid w:val="004421AF"/>
    <w:rsid w:val="00442308"/>
    <w:rsid w:val="00442358"/>
    <w:rsid w:val="00442D92"/>
    <w:rsid w:val="00443979"/>
    <w:rsid w:val="00443997"/>
    <w:rsid w:val="004448E3"/>
    <w:rsid w:val="00445496"/>
    <w:rsid w:val="00445BCD"/>
    <w:rsid w:val="00446160"/>
    <w:rsid w:val="00446D38"/>
    <w:rsid w:val="004476B3"/>
    <w:rsid w:val="00451118"/>
    <w:rsid w:val="00452197"/>
    <w:rsid w:val="0045267D"/>
    <w:rsid w:val="00452B25"/>
    <w:rsid w:val="0045346E"/>
    <w:rsid w:val="004547B6"/>
    <w:rsid w:val="00455818"/>
    <w:rsid w:val="00455F6E"/>
    <w:rsid w:val="00457FC1"/>
    <w:rsid w:val="00460ACA"/>
    <w:rsid w:val="0046173A"/>
    <w:rsid w:val="00462444"/>
    <w:rsid w:val="004626DA"/>
    <w:rsid w:val="00462702"/>
    <w:rsid w:val="004628C5"/>
    <w:rsid w:val="00462A56"/>
    <w:rsid w:val="0046305E"/>
    <w:rsid w:val="0046309F"/>
    <w:rsid w:val="00463546"/>
    <w:rsid w:val="004638EA"/>
    <w:rsid w:val="00463E20"/>
    <w:rsid w:val="00465271"/>
    <w:rsid w:val="00467035"/>
    <w:rsid w:val="004700E1"/>
    <w:rsid w:val="00470AED"/>
    <w:rsid w:val="004711A6"/>
    <w:rsid w:val="00471718"/>
    <w:rsid w:val="00473B11"/>
    <w:rsid w:val="00473D24"/>
    <w:rsid w:val="00476B71"/>
    <w:rsid w:val="00477868"/>
    <w:rsid w:val="004802B6"/>
    <w:rsid w:val="0048098E"/>
    <w:rsid w:val="004815D2"/>
    <w:rsid w:val="00481F78"/>
    <w:rsid w:val="00481FE8"/>
    <w:rsid w:val="00482569"/>
    <w:rsid w:val="00482F60"/>
    <w:rsid w:val="0048312E"/>
    <w:rsid w:val="00483AF3"/>
    <w:rsid w:val="0048408D"/>
    <w:rsid w:val="004847E9"/>
    <w:rsid w:val="0048482D"/>
    <w:rsid w:val="00484BB6"/>
    <w:rsid w:val="00485F89"/>
    <w:rsid w:val="00486303"/>
    <w:rsid w:val="004875B5"/>
    <w:rsid w:val="00487653"/>
    <w:rsid w:val="0049008F"/>
    <w:rsid w:val="00490D85"/>
    <w:rsid w:val="00491B2B"/>
    <w:rsid w:val="00491FC8"/>
    <w:rsid w:val="00493248"/>
    <w:rsid w:val="00493450"/>
    <w:rsid w:val="00493CDE"/>
    <w:rsid w:val="004957DF"/>
    <w:rsid w:val="004958DF"/>
    <w:rsid w:val="00495F5A"/>
    <w:rsid w:val="00496621"/>
    <w:rsid w:val="00496CA3"/>
    <w:rsid w:val="004974A6"/>
    <w:rsid w:val="00497FBD"/>
    <w:rsid w:val="004A003B"/>
    <w:rsid w:val="004A05EE"/>
    <w:rsid w:val="004A0D59"/>
    <w:rsid w:val="004A0FAA"/>
    <w:rsid w:val="004A2222"/>
    <w:rsid w:val="004A2441"/>
    <w:rsid w:val="004A2BD6"/>
    <w:rsid w:val="004A3780"/>
    <w:rsid w:val="004A3BD3"/>
    <w:rsid w:val="004A3F59"/>
    <w:rsid w:val="004A40BC"/>
    <w:rsid w:val="004A42D7"/>
    <w:rsid w:val="004A4F47"/>
    <w:rsid w:val="004A532F"/>
    <w:rsid w:val="004A53AF"/>
    <w:rsid w:val="004A5985"/>
    <w:rsid w:val="004A7050"/>
    <w:rsid w:val="004A7E6C"/>
    <w:rsid w:val="004B039E"/>
    <w:rsid w:val="004B0A5E"/>
    <w:rsid w:val="004B1B9E"/>
    <w:rsid w:val="004B1C50"/>
    <w:rsid w:val="004B1E04"/>
    <w:rsid w:val="004B1F48"/>
    <w:rsid w:val="004B243F"/>
    <w:rsid w:val="004B26D4"/>
    <w:rsid w:val="004B2928"/>
    <w:rsid w:val="004B2C42"/>
    <w:rsid w:val="004B2CBC"/>
    <w:rsid w:val="004B2FEE"/>
    <w:rsid w:val="004B414A"/>
    <w:rsid w:val="004B49BD"/>
    <w:rsid w:val="004B5B49"/>
    <w:rsid w:val="004B63D6"/>
    <w:rsid w:val="004B7DC3"/>
    <w:rsid w:val="004C181E"/>
    <w:rsid w:val="004C36E5"/>
    <w:rsid w:val="004C3F5E"/>
    <w:rsid w:val="004C4139"/>
    <w:rsid w:val="004C44CA"/>
    <w:rsid w:val="004C4D30"/>
    <w:rsid w:val="004C522F"/>
    <w:rsid w:val="004C5CB2"/>
    <w:rsid w:val="004C5FED"/>
    <w:rsid w:val="004C6323"/>
    <w:rsid w:val="004C643B"/>
    <w:rsid w:val="004C6A54"/>
    <w:rsid w:val="004C74A4"/>
    <w:rsid w:val="004C74F5"/>
    <w:rsid w:val="004D01AF"/>
    <w:rsid w:val="004D0250"/>
    <w:rsid w:val="004D05C1"/>
    <w:rsid w:val="004D0E8D"/>
    <w:rsid w:val="004D1142"/>
    <w:rsid w:val="004D15D2"/>
    <w:rsid w:val="004D1C99"/>
    <w:rsid w:val="004D2C65"/>
    <w:rsid w:val="004D3EFD"/>
    <w:rsid w:val="004D45CD"/>
    <w:rsid w:val="004D4E06"/>
    <w:rsid w:val="004D4E90"/>
    <w:rsid w:val="004D5624"/>
    <w:rsid w:val="004D58A2"/>
    <w:rsid w:val="004D5B32"/>
    <w:rsid w:val="004D6959"/>
    <w:rsid w:val="004D6D4B"/>
    <w:rsid w:val="004D6EE9"/>
    <w:rsid w:val="004D7003"/>
    <w:rsid w:val="004D71EE"/>
    <w:rsid w:val="004D7470"/>
    <w:rsid w:val="004D7DBB"/>
    <w:rsid w:val="004D7E60"/>
    <w:rsid w:val="004E0465"/>
    <w:rsid w:val="004E0501"/>
    <w:rsid w:val="004E053A"/>
    <w:rsid w:val="004E1423"/>
    <w:rsid w:val="004E17FF"/>
    <w:rsid w:val="004E18FA"/>
    <w:rsid w:val="004E1EB0"/>
    <w:rsid w:val="004E1FE3"/>
    <w:rsid w:val="004E2104"/>
    <w:rsid w:val="004E288E"/>
    <w:rsid w:val="004E29A5"/>
    <w:rsid w:val="004E2A34"/>
    <w:rsid w:val="004E3A77"/>
    <w:rsid w:val="004E4828"/>
    <w:rsid w:val="004E4E91"/>
    <w:rsid w:val="004E554B"/>
    <w:rsid w:val="004E5B56"/>
    <w:rsid w:val="004E60F5"/>
    <w:rsid w:val="004E69C5"/>
    <w:rsid w:val="004E6F44"/>
    <w:rsid w:val="004E7909"/>
    <w:rsid w:val="004E7A4B"/>
    <w:rsid w:val="004F1547"/>
    <w:rsid w:val="004F20CB"/>
    <w:rsid w:val="004F2438"/>
    <w:rsid w:val="004F3788"/>
    <w:rsid w:val="004F3B2E"/>
    <w:rsid w:val="004F3EC5"/>
    <w:rsid w:val="004F4AE4"/>
    <w:rsid w:val="004F58A0"/>
    <w:rsid w:val="004F5E29"/>
    <w:rsid w:val="004F6415"/>
    <w:rsid w:val="004F6939"/>
    <w:rsid w:val="004F6B0B"/>
    <w:rsid w:val="004F7AAC"/>
    <w:rsid w:val="00500BCE"/>
    <w:rsid w:val="00501879"/>
    <w:rsid w:val="00501D3C"/>
    <w:rsid w:val="0050214A"/>
    <w:rsid w:val="00502401"/>
    <w:rsid w:val="005043DC"/>
    <w:rsid w:val="00504603"/>
    <w:rsid w:val="00504CFC"/>
    <w:rsid w:val="005056BD"/>
    <w:rsid w:val="0050578F"/>
    <w:rsid w:val="00506347"/>
    <w:rsid w:val="00506853"/>
    <w:rsid w:val="00507F2B"/>
    <w:rsid w:val="00510C97"/>
    <w:rsid w:val="00511857"/>
    <w:rsid w:val="005123EE"/>
    <w:rsid w:val="005127E9"/>
    <w:rsid w:val="00512820"/>
    <w:rsid w:val="0051290B"/>
    <w:rsid w:val="00513681"/>
    <w:rsid w:val="00513833"/>
    <w:rsid w:val="00514AEA"/>
    <w:rsid w:val="00515A28"/>
    <w:rsid w:val="0051622E"/>
    <w:rsid w:val="005162C8"/>
    <w:rsid w:val="00521092"/>
    <w:rsid w:val="00521C40"/>
    <w:rsid w:val="00521C4F"/>
    <w:rsid w:val="005222E0"/>
    <w:rsid w:val="0052369E"/>
    <w:rsid w:val="005237A6"/>
    <w:rsid w:val="0052422A"/>
    <w:rsid w:val="00524398"/>
    <w:rsid w:val="005246E3"/>
    <w:rsid w:val="0052475D"/>
    <w:rsid w:val="0052573C"/>
    <w:rsid w:val="00525C92"/>
    <w:rsid w:val="0052636C"/>
    <w:rsid w:val="00526EFC"/>
    <w:rsid w:val="0052717F"/>
    <w:rsid w:val="00527415"/>
    <w:rsid w:val="00527579"/>
    <w:rsid w:val="005276CB"/>
    <w:rsid w:val="00530224"/>
    <w:rsid w:val="005310BE"/>
    <w:rsid w:val="00531320"/>
    <w:rsid w:val="0053177A"/>
    <w:rsid w:val="005318FF"/>
    <w:rsid w:val="00531FEB"/>
    <w:rsid w:val="00532738"/>
    <w:rsid w:val="00532BC6"/>
    <w:rsid w:val="005336A9"/>
    <w:rsid w:val="00533ED8"/>
    <w:rsid w:val="00534C85"/>
    <w:rsid w:val="00535021"/>
    <w:rsid w:val="005355E5"/>
    <w:rsid w:val="0053639D"/>
    <w:rsid w:val="0053665F"/>
    <w:rsid w:val="00536672"/>
    <w:rsid w:val="00537D19"/>
    <w:rsid w:val="005400A9"/>
    <w:rsid w:val="005400CC"/>
    <w:rsid w:val="00542AA6"/>
    <w:rsid w:val="00542ECE"/>
    <w:rsid w:val="00543452"/>
    <w:rsid w:val="0054464B"/>
    <w:rsid w:val="0054579A"/>
    <w:rsid w:val="00546B46"/>
    <w:rsid w:val="00547947"/>
    <w:rsid w:val="005529A1"/>
    <w:rsid w:val="005545C5"/>
    <w:rsid w:val="005548F0"/>
    <w:rsid w:val="00554DA4"/>
    <w:rsid w:val="0055522E"/>
    <w:rsid w:val="0055578B"/>
    <w:rsid w:val="0055605D"/>
    <w:rsid w:val="00556214"/>
    <w:rsid w:val="00557081"/>
    <w:rsid w:val="00557245"/>
    <w:rsid w:val="00557BCA"/>
    <w:rsid w:val="00557DC9"/>
    <w:rsid w:val="005605C7"/>
    <w:rsid w:val="00560BB9"/>
    <w:rsid w:val="0056131F"/>
    <w:rsid w:val="00561528"/>
    <w:rsid w:val="00561F67"/>
    <w:rsid w:val="0056248A"/>
    <w:rsid w:val="005624E1"/>
    <w:rsid w:val="00562AE4"/>
    <w:rsid w:val="00562FF6"/>
    <w:rsid w:val="00563CFE"/>
    <w:rsid w:val="005652C8"/>
    <w:rsid w:val="00566E9A"/>
    <w:rsid w:val="005670B2"/>
    <w:rsid w:val="00567508"/>
    <w:rsid w:val="005675D2"/>
    <w:rsid w:val="00570174"/>
    <w:rsid w:val="00570F13"/>
    <w:rsid w:val="00571013"/>
    <w:rsid w:val="00571DDC"/>
    <w:rsid w:val="00573BFD"/>
    <w:rsid w:val="00573CBB"/>
    <w:rsid w:val="00573E26"/>
    <w:rsid w:val="00574935"/>
    <w:rsid w:val="0057555A"/>
    <w:rsid w:val="005759B5"/>
    <w:rsid w:val="005759E3"/>
    <w:rsid w:val="00576145"/>
    <w:rsid w:val="005769AD"/>
    <w:rsid w:val="00576EFE"/>
    <w:rsid w:val="005800CB"/>
    <w:rsid w:val="00581261"/>
    <w:rsid w:val="0058196D"/>
    <w:rsid w:val="00581BCD"/>
    <w:rsid w:val="00582D26"/>
    <w:rsid w:val="00583BFE"/>
    <w:rsid w:val="00583C8C"/>
    <w:rsid w:val="00584766"/>
    <w:rsid w:val="005849E4"/>
    <w:rsid w:val="00584ABC"/>
    <w:rsid w:val="00584CE2"/>
    <w:rsid w:val="00585D19"/>
    <w:rsid w:val="00586C74"/>
    <w:rsid w:val="00587A03"/>
    <w:rsid w:val="00587AC8"/>
    <w:rsid w:val="00587C61"/>
    <w:rsid w:val="0059012E"/>
    <w:rsid w:val="0059037F"/>
    <w:rsid w:val="00590A01"/>
    <w:rsid w:val="00590A46"/>
    <w:rsid w:val="00590A79"/>
    <w:rsid w:val="005914A7"/>
    <w:rsid w:val="00591E8D"/>
    <w:rsid w:val="00593C95"/>
    <w:rsid w:val="005945E2"/>
    <w:rsid w:val="00594A94"/>
    <w:rsid w:val="00594C56"/>
    <w:rsid w:val="0059678B"/>
    <w:rsid w:val="0059683E"/>
    <w:rsid w:val="00596D4C"/>
    <w:rsid w:val="0059704C"/>
    <w:rsid w:val="005977F1"/>
    <w:rsid w:val="005979EC"/>
    <w:rsid w:val="005A010E"/>
    <w:rsid w:val="005A0323"/>
    <w:rsid w:val="005A10BC"/>
    <w:rsid w:val="005A2017"/>
    <w:rsid w:val="005A323C"/>
    <w:rsid w:val="005A3779"/>
    <w:rsid w:val="005A46A9"/>
    <w:rsid w:val="005A47AB"/>
    <w:rsid w:val="005A4B5B"/>
    <w:rsid w:val="005A4C2E"/>
    <w:rsid w:val="005A57AF"/>
    <w:rsid w:val="005A5C80"/>
    <w:rsid w:val="005A6411"/>
    <w:rsid w:val="005A6715"/>
    <w:rsid w:val="005A6EA3"/>
    <w:rsid w:val="005A6F1A"/>
    <w:rsid w:val="005A71BA"/>
    <w:rsid w:val="005A7FED"/>
    <w:rsid w:val="005B01D6"/>
    <w:rsid w:val="005B1F9B"/>
    <w:rsid w:val="005B24FD"/>
    <w:rsid w:val="005B2E32"/>
    <w:rsid w:val="005B302C"/>
    <w:rsid w:val="005B4255"/>
    <w:rsid w:val="005B5075"/>
    <w:rsid w:val="005B58CD"/>
    <w:rsid w:val="005B5F90"/>
    <w:rsid w:val="005B6F5E"/>
    <w:rsid w:val="005B7D01"/>
    <w:rsid w:val="005C18F0"/>
    <w:rsid w:val="005C1A11"/>
    <w:rsid w:val="005C2264"/>
    <w:rsid w:val="005C2569"/>
    <w:rsid w:val="005C2636"/>
    <w:rsid w:val="005C2FA2"/>
    <w:rsid w:val="005C36C4"/>
    <w:rsid w:val="005C3E19"/>
    <w:rsid w:val="005C40FB"/>
    <w:rsid w:val="005C4B5B"/>
    <w:rsid w:val="005C4C92"/>
    <w:rsid w:val="005C4E8C"/>
    <w:rsid w:val="005C59C4"/>
    <w:rsid w:val="005C5CE7"/>
    <w:rsid w:val="005C644A"/>
    <w:rsid w:val="005C66B9"/>
    <w:rsid w:val="005D175B"/>
    <w:rsid w:val="005D1A3B"/>
    <w:rsid w:val="005D3637"/>
    <w:rsid w:val="005D3C43"/>
    <w:rsid w:val="005D4807"/>
    <w:rsid w:val="005D4D11"/>
    <w:rsid w:val="005D5C93"/>
    <w:rsid w:val="005D5CFA"/>
    <w:rsid w:val="005D6287"/>
    <w:rsid w:val="005D6763"/>
    <w:rsid w:val="005D6AF0"/>
    <w:rsid w:val="005D7AB2"/>
    <w:rsid w:val="005D7F52"/>
    <w:rsid w:val="005E0824"/>
    <w:rsid w:val="005E0B78"/>
    <w:rsid w:val="005E0DCC"/>
    <w:rsid w:val="005E1854"/>
    <w:rsid w:val="005E1AD8"/>
    <w:rsid w:val="005E1D72"/>
    <w:rsid w:val="005E2658"/>
    <w:rsid w:val="005E2FEC"/>
    <w:rsid w:val="005E4A89"/>
    <w:rsid w:val="005E51F8"/>
    <w:rsid w:val="005E5683"/>
    <w:rsid w:val="005E5A7A"/>
    <w:rsid w:val="005E5F74"/>
    <w:rsid w:val="005E683C"/>
    <w:rsid w:val="005E7530"/>
    <w:rsid w:val="005E7E15"/>
    <w:rsid w:val="005F13AE"/>
    <w:rsid w:val="005F27F8"/>
    <w:rsid w:val="005F3962"/>
    <w:rsid w:val="005F4C96"/>
    <w:rsid w:val="005F4F70"/>
    <w:rsid w:val="005F5683"/>
    <w:rsid w:val="005F64E6"/>
    <w:rsid w:val="005F693F"/>
    <w:rsid w:val="005F7865"/>
    <w:rsid w:val="006007F9"/>
    <w:rsid w:val="0060165B"/>
    <w:rsid w:val="00601B5A"/>
    <w:rsid w:val="00602D8A"/>
    <w:rsid w:val="00605700"/>
    <w:rsid w:val="00605AFB"/>
    <w:rsid w:val="006061FB"/>
    <w:rsid w:val="006076B8"/>
    <w:rsid w:val="0061049C"/>
    <w:rsid w:val="00610A56"/>
    <w:rsid w:val="0061111D"/>
    <w:rsid w:val="006112C0"/>
    <w:rsid w:val="00612043"/>
    <w:rsid w:val="006122E2"/>
    <w:rsid w:val="006130BE"/>
    <w:rsid w:val="00613399"/>
    <w:rsid w:val="0061376E"/>
    <w:rsid w:val="0061476F"/>
    <w:rsid w:val="006149A8"/>
    <w:rsid w:val="00614AD9"/>
    <w:rsid w:val="00614F06"/>
    <w:rsid w:val="00616154"/>
    <w:rsid w:val="00616A68"/>
    <w:rsid w:val="00616AA5"/>
    <w:rsid w:val="00616C01"/>
    <w:rsid w:val="00616ECF"/>
    <w:rsid w:val="00617151"/>
    <w:rsid w:val="00617DC0"/>
    <w:rsid w:val="00617FDF"/>
    <w:rsid w:val="006202BA"/>
    <w:rsid w:val="00622974"/>
    <w:rsid w:val="00622A9C"/>
    <w:rsid w:val="00622FC8"/>
    <w:rsid w:val="00623001"/>
    <w:rsid w:val="00623110"/>
    <w:rsid w:val="006238D9"/>
    <w:rsid w:val="00623B44"/>
    <w:rsid w:val="00623FB9"/>
    <w:rsid w:val="006245C7"/>
    <w:rsid w:val="006246C5"/>
    <w:rsid w:val="0062501B"/>
    <w:rsid w:val="006256E5"/>
    <w:rsid w:val="00626FF1"/>
    <w:rsid w:val="006271D1"/>
    <w:rsid w:val="00627C06"/>
    <w:rsid w:val="0063034D"/>
    <w:rsid w:val="0063149A"/>
    <w:rsid w:val="00632A3D"/>
    <w:rsid w:val="00632A63"/>
    <w:rsid w:val="006334FE"/>
    <w:rsid w:val="006338A9"/>
    <w:rsid w:val="00633E33"/>
    <w:rsid w:val="00634B94"/>
    <w:rsid w:val="00636DEF"/>
    <w:rsid w:val="0063725A"/>
    <w:rsid w:val="0063739C"/>
    <w:rsid w:val="006378E7"/>
    <w:rsid w:val="00637DDE"/>
    <w:rsid w:val="006403C1"/>
    <w:rsid w:val="00641EB5"/>
    <w:rsid w:val="0064273A"/>
    <w:rsid w:val="00642A4B"/>
    <w:rsid w:val="00643FB1"/>
    <w:rsid w:val="00644193"/>
    <w:rsid w:val="00645345"/>
    <w:rsid w:val="00645370"/>
    <w:rsid w:val="0064580D"/>
    <w:rsid w:val="006463C3"/>
    <w:rsid w:val="0064658E"/>
    <w:rsid w:val="00647604"/>
    <w:rsid w:val="00647791"/>
    <w:rsid w:val="00651530"/>
    <w:rsid w:val="00651FC5"/>
    <w:rsid w:val="00652664"/>
    <w:rsid w:val="00652AB1"/>
    <w:rsid w:val="00653236"/>
    <w:rsid w:val="0065337C"/>
    <w:rsid w:val="0065502E"/>
    <w:rsid w:val="0065671A"/>
    <w:rsid w:val="00656977"/>
    <w:rsid w:val="00656A4A"/>
    <w:rsid w:val="00661210"/>
    <w:rsid w:val="006624F7"/>
    <w:rsid w:val="006631B7"/>
    <w:rsid w:val="006640D4"/>
    <w:rsid w:val="006652FF"/>
    <w:rsid w:val="006655F5"/>
    <w:rsid w:val="006659E4"/>
    <w:rsid w:val="00666B8B"/>
    <w:rsid w:val="00666F55"/>
    <w:rsid w:val="00667D27"/>
    <w:rsid w:val="00667D6F"/>
    <w:rsid w:val="00670AD2"/>
    <w:rsid w:val="00670DEF"/>
    <w:rsid w:val="00670F04"/>
    <w:rsid w:val="0067166D"/>
    <w:rsid w:val="00672220"/>
    <w:rsid w:val="00672508"/>
    <w:rsid w:val="0067284A"/>
    <w:rsid w:val="00675CCE"/>
    <w:rsid w:val="0067686C"/>
    <w:rsid w:val="00676CAB"/>
    <w:rsid w:val="00677534"/>
    <w:rsid w:val="00677C87"/>
    <w:rsid w:val="00677F07"/>
    <w:rsid w:val="00680D7B"/>
    <w:rsid w:val="0068261A"/>
    <w:rsid w:val="006826DC"/>
    <w:rsid w:val="006833C9"/>
    <w:rsid w:val="006838F0"/>
    <w:rsid w:val="00683FE0"/>
    <w:rsid w:val="00684A69"/>
    <w:rsid w:val="0068532B"/>
    <w:rsid w:val="006857F6"/>
    <w:rsid w:val="0068600B"/>
    <w:rsid w:val="00686A81"/>
    <w:rsid w:val="0068709F"/>
    <w:rsid w:val="006879A7"/>
    <w:rsid w:val="00690113"/>
    <w:rsid w:val="00690839"/>
    <w:rsid w:val="00690876"/>
    <w:rsid w:val="00690A96"/>
    <w:rsid w:val="00690C37"/>
    <w:rsid w:val="006915FE"/>
    <w:rsid w:val="0069221B"/>
    <w:rsid w:val="006925FF"/>
    <w:rsid w:val="006929A2"/>
    <w:rsid w:val="00692DEA"/>
    <w:rsid w:val="006933C1"/>
    <w:rsid w:val="006945C8"/>
    <w:rsid w:val="00694F99"/>
    <w:rsid w:val="00695437"/>
    <w:rsid w:val="0069595D"/>
    <w:rsid w:val="00696639"/>
    <w:rsid w:val="006A0FF5"/>
    <w:rsid w:val="006A1C3A"/>
    <w:rsid w:val="006A23A0"/>
    <w:rsid w:val="006A2F27"/>
    <w:rsid w:val="006A39AA"/>
    <w:rsid w:val="006A4603"/>
    <w:rsid w:val="006A5510"/>
    <w:rsid w:val="006A5C7E"/>
    <w:rsid w:val="006A6344"/>
    <w:rsid w:val="006A652A"/>
    <w:rsid w:val="006A65E5"/>
    <w:rsid w:val="006A6D66"/>
    <w:rsid w:val="006B0896"/>
    <w:rsid w:val="006B2395"/>
    <w:rsid w:val="006B2408"/>
    <w:rsid w:val="006B2C2C"/>
    <w:rsid w:val="006B4972"/>
    <w:rsid w:val="006B4FD0"/>
    <w:rsid w:val="006B5B64"/>
    <w:rsid w:val="006B6B39"/>
    <w:rsid w:val="006C0C2B"/>
    <w:rsid w:val="006C0FF0"/>
    <w:rsid w:val="006C15F3"/>
    <w:rsid w:val="006C2ABF"/>
    <w:rsid w:val="006C2E0B"/>
    <w:rsid w:val="006C3346"/>
    <w:rsid w:val="006C3630"/>
    <w:rsid w:val="006C36BA"/>
    <w:rsid w:val="006C3743"/>
    <w:rsid w:val="006C3F89"/>
    <w:rsid w:val="006C53AC"/>
    <w:rsid w:val="006C5A97"/>
    <w:rsid w:val="006C6093"/>
    <w:rsid w:val="006C7425"/>
    <w:rsid w:val="006C7B4E"/>
    <w:rsid w:val="006D0B5D"/>
    <w:rsid w:val="006D11C2"/>
    <w:rsid w:val="006D1979"/>
    <w:rsid w:val="006D1FA3"/>
    <w:rsid w:val="006D236B"/>
    <w:rsid w:val="006D26D9"/>
    <w:rsid w:val="006D3105"/>
    <w:rsid w:val="006D337E"/>
    <w:rsid w:val="006D3C37"/>
    <w:rsid w:val="006D454B"/>
    <w:rsid w:val="006D536E"/>
    <w:rsid w:val="006D541B"/>
    <w:rsid w:val="006D701B"/>
    <w:rsid w:val="006D7437"/>
    <w:rsid w:val="006D7705"/>
    <w:rsid w:val="006D7B97"/>
    <w:rsid w:val="006E07C6"/>
    <w:rsid w:val="006E1B2A"/>
    <w:rsid w:val="006E2730"/>
    <w:rsid w:val="006E2D1F"/>
    <w:rsid w:val="006E393E"/>
    <w:rsid w:val="006E3A2D"/>
    <w:rsid w:val="006E4276"/>
    <w:rsid w:val="006E46EA"/>
    <w:rsid w:val="006E47C9"/>
    <w:rsid w:val="006E4D11"/>
    <w:rsid w:val="006E588A"/>
    <w:rsid w:val="006E61C4"/>
    <w:rsid w:val="006E6DD6"/>
    <w:rsid w:val="006E76AB"/>
    <w:rsid w:val="006E7A6D"/>
    <w:rsid w:val="006F37F0"/>
    <w:rsid w:val="006F3F5A"/>
    <w:rsid w:val="006F43FB"/>
    <w:rsid w:val="006F4A09"/>
    <w:rsid w:val="006F4CE5"/>
    <w:rsid w:val="006F5097"/>
    <w:rsid w:val="006F56E1"/>
    <w:rsid w:val="006F5872"/>
    <w:rsid w:val="00700410"/>
    <w:rsid w:val="00702CA9"/>
    <w:rsid w:val="0070337A"/>
    <w:rsid w:val="00703A52"/>
    <w:rsid w:val="00705829"/>
    <w:rsid w:val="00706A01"/>
    <w:rsid w:val="00706D9A"/>
    <w:rsid w:val="007073B7"/>
    <w:rsid w:val="00707503"/>
    <w:rsid w:val="00707A19"/>
    <w:rsid w:val="00710171"/>
    <w:rsid w:val="007106F8"/>
    <w:rsid w:val="0071106E"/>
    <w:rsid w:val="007110F4"/>
    <w:rsid w:val="0071176F"/>
    <w:rsid w:val="0071185C"/>
    <w:rsid w:val="007121B1"/>
    <w:rsid w:val="00713078"/>
    <w:rsid w:val="00713C2F"/>
    <w:rsid w:val="007153DE"/>
    <w:rsid w:val="007162BE"/>
    <w:rsid w:val="00716497"/>
    <w:rsid w:val="00716B62"/>
    <w:rsid w:val="00716D25"/>
    <w:rsid w:val="0071736B"/>
    <w:rsid w:val="00717472"/>
    <w:rsid w:val="00720DE9"/>
    <w:rsid w:val="00721AC4"/>
    <w:rsid w:val="00722B86"/>
    <w:rsid w:val="00722E30"/>
    <w:rsid w:val="00723846"/>
    <w:rsid w:val="00724A85"/>
    <w:rsid w:val="0072527C"/>
    <w:rsid w:val="0072615C"/>
    <w:rsid w:val="00726C43"/>
    <w:rsid w:val="00727A77"/>
    <w:rsid w:val="00730CAD"/>
    <w:rsid w:val="007322AD"/>
    <w:rsid w:val="007322B4"/>
    <w:rsid w:val="00733939"/>
    <w:rsid w:val="0073680F"/>
    <w:rsid w:val="00736EDF"/>
    <w:rsid w:val="00737188"/>
    <w:rsid w:val="00737806"/>
    <w:rsid w:val="007403C5"/>
    <w:rsid w:val="00740BED"/>
    <w:rsid w:val="00740E28"/>
    <w:rsid w:val="00741EFD"/>
    <w:rsid w:val="007422D5"/>
    <w:rsid w:val="00742320"/>
    <w:rsid w:val="007426E0"/>
    <w:rsid w:val="00744087"/>
    <w:rsid w:val="00744AD9"/>
    <w:rsid w:val="007458BE"/>
    <w:rsid w:val="00745DE1"/>
    <w:rsid w:val="00746064"/>
    <w:rsid w:val="00746262"/>
    <w:rsid w:val="007464B9"/>
    <w:rsid w:val="007465B2"/>
    <w:rsid w:val="007467FF"/>
    <w:rsid w:val="00746882"/>
    <w:rsid w:val="00746ED1"/>
    <w:rsid w:val="00747431"/>
    <w:rsid w:val="00747CB1"/>
    <w:rsid w:val="00747FFB"/>
    <w:rsid w:val="00751A12"/>
    <w:rsid w:val="00754076"/>
    <w:rsid w:val="00755424"/>
    <w:rsid w:val="0075689F"/>
    <w:rsid w:val="007603EF"/>
    <w:rsid w:val="007615C1"/>
    <w:rsid w:val="00761E37"/>
    <w:rsid w:val="00762068"/>
    <w:rsid w:val="007620D6"/>
    <w:rsid w:val="00762D98"/>
    <w:rsid w:val="00764074"/>
    <w:rsid w:val="0076436D"/>
    <w:rsid w:val="00764B55"/>
    <w:rsid w:val="007652A2"/>
    <w:rsid w:val="00766B55"/>
    <w:rsid w:val="00766C70"/>
    <w:rsid w:val="00767BAF"/>
    <w:rsid w:val="00767D4D"/>
    <w:rsid w:val="00770212"/>
    <w:rsid w:val="00770708"/>
    <w:rsid w:val="007711A1"/>
    <w:rsid w:val="00771416"/>
    <w:rsid w:val="00773120"/>
    <w:rsid w:val="0077433E"/>
    <w:rsid w:val="00774901"/>
    <w:rsid w:val="00774CF2"/>
    <w:rsid w:val="00774D29"/>
    <w:rsid w:val="00775E0A"/>
    <w:rsid w:val="007761B3"/>
    <w:rsid w:val="00776658"/>
    <w:rsid w:val="00776FEE"/>
    <w:rsid w:val="00780A60"/>
    <w:rsid w:val="00781A40"/>
    <w:rsid w:val="00781C0C"/>
    <w:rsid w:val="0078231C"/>
    <w:rsid w:val="007825CE"/>
    <w:rsid w:val="00782B87"/>
    <w:rsid w:val="00783AF5"/>
    <w:rsid w:val="0078543D"/>
    <w:rsid w:val="0078591F"/>
    <w:rsid w:val="00785C72"/>
    <w:rsid w:val="007901F7"/>
    <w:rsid w:val="00792742"/>
    <w:rsid w:val="007927FD"/>
    <w:rsid w:val="00792E75"/>
    <w:rsid w:val="00792F36"/>
    <w:rsid w:val="00793A3D"/>
    <w:rsid w:val="007941C4"/>
    <w:rsid w:val="0079482A"/>
    <w:rsid w:val="007949AD"/>
    <w:rsid w:val="0079507C"/>
    <w:rsid w:val="00795FCC"/>
    <w:rsid w:val="0079603E"/>
    <w:rsid w:val="00796630"/>
    <w:rsid w:val="00796FDC"/>
    <w:rsid w:val="007975C6"/>
    <w:rsid w:val="00797FED"/>
    <w:rsid w:val="007A02C6"/>
    <w:rsid w:val="007A123D"/>
    <w:rsid w:val="007A2794"/>
    <w:rsid w:val="007A2B4C"/>
    <w:rsid w:val="007A3F51"/>
    <w:rsid w:val="007A47F4"/>
    <w:rsid w:val="007A53ED"/>
    <w:rsid w:val="007A5E5B"/>
    <w:rsid w:val="007B17A7"/>
    <w:rsid w:val="007B1E10"/>
    <w:rsid w:val="007B2560"/>
    <w:rsid w:val="007B2B53"/>
    <w:rsid w:val="007B33B3"/>
    <w:rsid w:val="007B33B5"/>
    <w:rsid w:val="007B38E0"/>
    <w:rsid w:val="007B3C70"/>
    <w:rsid w:val="007B52F0"/>
    <w:rsid w:val="007B5370"/>
    <w:rsid w:val="007B5375"/>
    <w:rsid w:val="007B5388"/>
    <w:rsid w:val="007B577E"/>
    <w:rsid w:val="007B609A"/>
    <w:rsid w:val="007B6AA0"/>
    <w:rsid w:val="007B724D"/>
    <w:rsid w:val="007B7413"/>
    <w:rsid w:val="007B7BDF"/>
    <w:rsid w:val="007B7E0E"/>
    <w:rsid w:val="007B7FF6"/>
    <w:rsid w:val="007C035B"/>
    <w:rsid w:val="007C16D5"/>
    <w:rsid w:val="007C2C83"/>
    <w:rsid w:val="007C36E3"/>
    <w:rsid w:val="007C443C"/>
    <w:rsid w:val="007C4854"/>
    <w:rsid w:val="007C6635"/>
    <w:rsid w:val="007C6B52"/>
    <w:rsid w:val="007D0DB7"/>
    <w:rsid w:val="007D2964"/>
    <w:rsid w:val="007D32C0"/>
    <w:rsid w:val="007D3A2C"/>
    <w:rsid w:val="007D415F"/>
    <w:rsid w:val="007D4460"/>
    <w:rsid w:val="007D469F"/>
    <w:rsid w:val="007D48EB"/>
    <w:rsid w:val="007D51E3"/>
    <w:rsid w:val="007D5705"/>
    <w:rsid w:val="007D6A38"/>
    <w:rsid w:val="007D6BDF"/>
    <w:rsid w:val="007D6F6D"/>
    <w:rsid w:val="007D7705"/>
    <w:rsid w:val="007D7980"/>
    <w:rsid w:val="007E0B40"/>
    <w:rsid w:val="007E0C3A"/>
    <w:rsid w:val="007E0CEF"/>
    <w:rsid w:val="007E1C61"/>
    <w:rsid w:val="007E2273"/>
    <w:rsid w:val="007E36C7"/>
    <w:rsid w:val="007E3D6F"/>
    <w:rsid w:val="007E4196"/>
    <w:rsid w:val="007E48E9"/>
    <w:rsid w:val="007E508B"/>
    <w:rsid w:val="007E532E"/>
    <w:rsid w:val="007E5631"/>
    <w:rsid w:val="007E575F"/>
    <w:rsid w:val="007E5AA5"/>
    <w:rsid w:val="007E5AB3"/>
    <w:rsid w:val="007E6471"/>
    <w:rsid w:val="007E7903"/>
    <w:rsid w:val="007F07D3"/>
    <w:rsid w:val="007F100D"/>
    <w:rsid w:val="007F25B8"/>
    <w:rsid w:val="007F26F1"/>
    <w:rsid w:val="007F28CB"/>
    <w:rsid w:val="007F2C30"/>
    <w:rsid w:val="007F3520"/>
    <w:rsid w:val="007F3F12"/>
    <w:rsid w:val="007F4059"/>
    <w:rsid w:val="007F4477"/>
    <w:rsid w:val="007F5982"/>
    <w:rsid w:val="007F6083"/>
    <w:rsid w:val="007F6F35"/>
    <w:rsid w:val="007F7046"/>
    <w:rsid w:val="007F722E"/>
    <w:rsid w:val="008003D1"/>
    <w:rsid w:val="0080062D"/>
    <w:rsid w:val="00800CD8"/>
    <w:rsid w:val="008011D5"/>
    <w:rsid w:val="00801B48"/>
    <w:rsid w:val="00801EDF"/>
    <w:rsid w:val="008020C0"/>
    <w:rsid w:val="00803608"/>
    <w:rsid w:val="00803939"/>
    <w:rsid w:val="00803DA7"/>
    <w:rsid w:val="00803E3F"/>
    <w:rsid w:val="00804469"/>
    <w:rsid w:val="0080513B"/>
    <w:rsid w:val="00805406"/>
    <w:rsid w:val="00805656"/>
    <w:rsid w:val="0080660E"/>
    <w:rsid w:val="00807B2A"/>
    <w:rsid w:val="008101CC"/>
    <w:rsid w:val="008103C0"/>
    <w:rsid w:val="008104E7"/>
    <w:rsid w:val="008105B2"/>
    <w:rsid w:val="00810B65"/>
    <w:rsid w:val="008110A4"/>
    <w:rsid w:val="00811460"/>
    <w:rsid w:val="00811AA5"/>
    <w:rsid w:val="0081238A"/>
    <w:rsid w:val="00813E60"/>
    <w:rsid w:val="00814438"/>
    <w:rsid w:val="008161CF"/>
    <w:rsid w:val="00816494"/>
    <w:rsid w:val="0081668E"/>
    <w:rsid w:val="00816ED1"/>
    <w:rsid w:val="008171C7"/>
    <w:rsid w:val="00817EEA"/>
    <w:rsid w:val="00820B54"/>
    <w:rsid w:val="00820B63"/>
    <w:rsid w:val="00820BFC"/>
    <w:rsid w:val="00820CE5"/>
    <w:rsid w:val="00821136"/>
    <w:rsid w:val="0082185A"/>
    <w:rsid w:val="00821B35"/>
    <w:rsid w:val="00823307"/>
    <w:rsid w:val="00824990"/>
    <w:rsid w:val="00825A09"/>
    <w:rsid w:val="00826580"/>
    <w:rsid w:val="00830478"/>
    <w:rsid w:val="00830736"/>
    <w:rsid w:val="00830F6F"/>
    <w:rsid w:val="00830FB2"/>
    <w:rsid w:val="008311D1"/>
    <w:rsid w:val="008313BB"/>
    <w:rsid w:val="00831905"/>
    <w:rsid w:val="008327A3"/>
    <w:rsid w:val="00832EE6"/>
    <w:rsid w:val="00833EAD"/>
    <w:rsid w:val="00835AD5"/>
    <w:rsid w:val="00835D57"/>
    <w:rsid w:val="00837038"/>
    <w:rsid w:val="00837C3D"/>
    <w:rsid w:val="00837CBF"/>
    <w:rsid w:val="00837EE3"/>
    <w:rsid w:val="00840577"/>
    <w:rsid w:val="00841955"/>
    <w:rsid w:val="008421A7"/>
    <w:rsid w:val="008447A6"/>
    <w:rsid w:val="0084546C"/>
    <w:rsid w:val="0084624E"/>
    <w:rsid w:val="008463E8"/>
    <w:rsid w:val="00846F7E"/>
    <w:rsid w:val="008474A5"/>
    <w:rsid w:val="00847BFB"/>
    <w:rsid w:val="0085037E"/>
    <w:rsid w:val="00850BC6"/>
    <w:rsid w:val="008510A0"/>
    <w:rsid w:val="008516D5"/>
    <w:rsid w:val="00851F22"/>
    <w:rsid w:val="008529BA"/>
    <w:rsid w:val="00852D66"/>
    <w:rsid w:val="00854A6F"/>
    <w:rsid w:val="00854EF6"/>
    <w:rsid w:val="00857223"/>
    <w:rsid w:val="00857330"/>
    <w:rsid w:val="00857F2C"/>
    <w:rsid w:val="0086060E"/>
    <w:rsid w:val="008611F6"/>
    <w:rsid w:val="00861351"/>
    <w:rsid w:val="008614E8"/>
    <w:rsid w:val="0086167F"/>
    <w:rsid w:val="00862BD7"/>
    <w:rsid w:val="008635D0"/>
    <w:rsid w:val="00863B4C"/>
    <w:rsid w:val="00863FEA"/>
    <w:rsid w:val="008644DA"/>
    <w:rsid w:val="00864744"/>
    <w:rsid w:val="00864D8C"/>
    <w:rsid w:val="00865913"/>
    <w:rsid w:val="00866758"/>
    <w:rsid w:val="00870536"/>
    <w:rsid w:val="008707C1"/>
    <w:rsid w:val="00871135"/>
    <w:rsid w:val="00871238"/>
    <w:rsid w:val="00871353"/>
    <w:rsid w:val="008720F5"/>
    <w:rsid w:val="008722A8"/>
    <w:rsid w:val="00873E75"/>
    <w:rsid w:val="008750FB"/>
    <w:rsid w:val="00875167"/>
    <w:rsid w:val="00875477"/>
    <w:rsid w:val="008758F8"/>
    <w:rsid w:val="00875E01"/>
    <w:rsid w:val="0087679A"/>
    <w:rsid w:val="008769D5"/>
    <w:rsid w:val="00877426"/>
    <w:rsid w:val="00877571"/>
    <w:rsid w:val="00877CCF"/>
    <w:rsid w:val="00880327"/>
    <w:rsid w:val="00881D50"/>
    <w:rsid w:val="008825F8"/>
    <w:rsid w:val="00882A3F"/>
    <w:rsid w:val="00882BBB"/>
    <w:rsid w:val="0088381E"/>
    <w:rsid w:val="0088421A"/>
    <w:rsid w:val="00885BC1"/>
    <w:rsid w:val="00885DDD"/>
    <w:rsid w:val="0088607E"/>
    <w:rsid w:val="00890AB7"/>
    <w:rsid w:val="00890B96"/>
    <w:rsid w:val="0089213B"/>
    <w:rsid w:val="00892A9C"/>
    <w:rsid w:val="00892DFB"/>
    <w:rsid w:val="00892F40"/>
    <w:rsid w:val="008932A2"/>
    <w:rsid w:val="00894D8C"/>
    <w:rsid w:val="00895C5F"/>
    <w:rsid w:val="008969DB"/>
    <w:rsid w:val="00896F58"/>
    <w:rsid w:val="008976E5"/>
    <w:rsid w:val="00897F96"/>
    <w:rsid w:val="008A038B"/>
    <w:rsid w:val="008A0A95"/>
    <w:rsid w:val="008A12C4"/>
    <w:rsid w:val="008A146D"/>
    <w:rsid w:val="008A14C9"/>
    <w:rsid w:val="008A241E"/>
    <w:rsid w:val="008A27E4"/>
    <w:rsid w:val="008A2B35"/>
    <w:rsid w:val="008A3766"/>
    <w:rsid w:val="008A4463"/>
    <w:rsid w:val="008A597E"/>
    <w:rsid w:val="008A5988"/>
    <w:rsid w:val="008A646F"/>
    <w:rsid w:val="008A68DB"/>
    <w:rsid w:val="008B0208"/>
    <w:rsid w:val="008B030A"/>
    <w:rsid w:val="008B0B52"/>
    <w:rsid w:val="008B0C55"/>
    <w:rsid w:val="008B181D"/>
    <w:rsid w:val="008B224A"/>
    <w:rsid w:val="008B22CB"/>
    <w:rsid w:val="008B2756"/>
    <w:rsid w:val="008B31E5"/>
    <w:rsid w:val="008B468F"/>
    <w:rsid w:val="008B77A8"/>
    <w:rsid w:val="008B7EBB"/>
    <w:rsid w:val="008C011C"/>
    <w:rsid w:val="008C0721"/>
    <w:rsid w:val="008C084E"/>
    <w:rsid w:val="008C0A9B"/>
    <w:rsid w:val="008C152E"/>
    <w:rsid w:val="008C2FAB"/>
    <w:rsid w:val="008C32C1"/>
    <w:rsid w:val="008C3FA5"/>
    <w:rsid w:val="008C4020"/>
    <w:rsid w:val="008C40C9"/>
    <w:rsid w:val="008C430F"/>
    <w:rsid w:val="008C4F17"/>
    <w:rsid w:val="008C5459"/>
    <w:rsid w:val="008C5EAC"/>
    <w:rsid w:val="008C6026"/>
    <w:rsid w:val="008C655D"/>
    <w:rsid w:val="008C7B91"/>
    <w:rsid w:val="008D05A8"/>
    <w:rsid w:val="008D068C"/>
    <w:rsid w:val="008D0D45"/>
    <w:rsid w:val="008D1845"/>
    <w:rsid w:val="008D19EB"/>
    <w:rsid w:val="008D1B1E"/>
    <w:rsid w:val="008D1FA4"/>
    <w:rsid w:val="008D34AB"/>
    <w:rsid w:val="008D3766"/>
    <w:rsid w:val="008D42CD"/>
    <w:rsid w:val="008D4A2E"/>
    <w:rsid w:val="008D4A4B"/>
    <w:rsid w:val="008D5963"/>
    <w:rsid w:val="008D6E29"/>
    <w:rsid w:val="008D6F78"/>
    <w:rsid w:val="008D73E2"/>
    <w:rsid w:val="008D7557"/>
    <w:rsid w:val="008E04A7"/>
    <w:rsid w:val="008E1882"/>
    <w:rsid w:val="008E258F"/>
    <w:rsid w:val="008E2908"/>
    <w:rsid w:val="008E2C69"/>
    <w:rsid w:val="008E3059"/>
    <w:rsid w:val="008E4136"/>
    <w:rsid w:val="008E47E3"/>
    <w:rsid w:val="008E4B83"/>
    <w:rsid w:val="008E7F0A"/>
    <w:rsid w:val="008F0144"/>
    <w:rsid w:val="008F0203"/>
    <w:rsid w:val="008F073E"/>
    <w:rsid w:val="008F1B1E"/>
    <w:rsid w:val="008F2092"/>
    <w:rsid w:val="008F252E"/>
    <w:rsid w:val="008F286F"/>
    <w:rsid w:val="008F2F10"/>
    <w:rsid w:val="008F3DE8"/>
    <w:rsid w:val="008F4447"/>
    <w:rsid w:val="008F45B9"/>
    <w:rsid w:val="008F4619"/>
    <w:rsid w:val="008F56B6"/>
    <w:rsid w:val="008F659B"/>
    <w:rsid w:val="009002E2"/>
    <w:rsid w:val="00900D44"/>
    <w:rsid w:val="00901205"/>
    <w:rsid w:val="009019FE"/>
    <w:rsid w:val="00902059"/>
    <w:rsid w:val="009033CB"/>
    <w:rsid w:val="00904250"/>
    <w:rsid w:val="009063D8"/>
    <w:rsid w:val="00906B25"/>
    <w:rsid w:val="00907149"/>
    <w:rsid w:val="00907CD7"/>
    <w:rsid w:val="00907EE6"/>
    <w:rsid w:val="00907FD2"/>
    <w:rsid w:val="009101A5"/>
    <w:rsid w:val="00910311"/>
    <w:rsid w:val="00911399"/>
    <w:rsid w:val="009116E4"/>
    <w:rsid w:val="009122A2"/>
    <w:rsid w:val="00912621"/>
    <w:rsid w:val="0091289A"/>
    <w:rsid w:val="009129AF"/>
    <w:rsid w:val="009134E9"/>
    <w:rsid w:val="00913B3A"/>
    <w:rsid w:val="00914038"/>
    <w:rsid w:val="009154FB"/>
    <w:rsid w:val="00915BD1"/>
    <w:rsid w:val="00915BDE"/>
    <w:rsid w:val="009160C9"/>
    <w:rsid w:val="00916DBF"/>
    <w:rsid w:val="009176C1"/>
    <w:rsid w:val="00917B0D"/>
    <w:rsid w:val="00920028"/>
    <w:rsid w:val="00920E30"/>
    <w:rsid w:val="00921F69"/>
    <w:rsid w:val="00922088"/>
    <w:rsid w:val="009232B9"/>
    <w:rsid w:val="00923518"/>
    <w:rsid w:val="00923B90"/>
    <w:rsid w:val="00923E7D"/>
    <w:rsid w:val="009243E5"/>
    <w:rsid w:val="009243E8"/>
    <w:rsid w:val="00924423"/>
    <w:rsid w:val="0092550C"/>
    <w:rsid w:val="00925662"/>
    <w:rsid w:val="00925F44"/>
    <w:rsid w:val="00926736"/>
    <w:rsid w:val="009272FA"/>
    <w:rsid w:val="00930471"/>
    <w:rsid w:val="009312BD"/>
    <w:rsid w:val="00931394"/>
    <w:rsid w:val="00932825"/>
    <w:rsid w:val="00933787"/>
    <w:rsid w:val="009339DF"/>
    <w:rsid w:val="00934151"/>
    <w:rsid w:val="009349EA"/>
    <w:rsid w:val="0093526E"/>
    <w:rsid w:val="0093710E"/>
    <w:rsid w:val="00937158"/>
    <w:rsid w:val="009400C4"/>
    <w:rsid w:val="009410D0"/>
    <w:rsid w:val="009410D9"/>
    <w:rsid w:val="00941377"/>
    <w:rsid w:val="00942B7D"/>
    <w:rsid w:val="00942EC0"/>
    <w:rsid w:val="009443FF"/>
    <w:rsid w:val="00944E43"/>
    <w:rsid w:val="00945ACF"/>
    <w:rsid w:val="00946EE7"/>
    <w:rsid w:val="00946FC1"/>
    <w:rsid w:val="0094707B"/>
    <w:rsid w:val="00947288"/>
    <w:rsid w:val="00951921"/>
    <w:rsid w:val="009520AC"/>
    <w:rsid w:val="0095247D"/>
    <w:rsid w:val="00952B02"/>
    <w:rsid w:val="009538A5"/>
    <w:rsid w:val="00953B5D"/>
    <w:rsid w:val="009543E7"/>
    <w:rsid w:val="00955826"/>
    <w:rsid w:val="0095589F"/>
    <w:rsid w:val="00955AB8"/>
    <w:rsid w:val="00956670"/>
    <w:rsid w:val="00957B8D"/>
    <w:rsid w:val="00957EE5"/>
    <w:rsid w:val="00957F57"/>
    <w:rsid w:val="0096057B"/>
    <w:rsid w:val="0096066C"/>
    <w:rsid w:val="00960867"/>
    <w:rsid w:val="00960CA7"/>
    <w:rsid w:val="009616AC"/>
    <w:rsid w:val="00962F8B"/>
    <w:rsid w:val="0096412A"/>
    <w:rsid w:val="0096478B"/>
    <w:rsid w:val="00965161"/>
    <w:rsid w:val="00965958"/>
    <w:rsid w:val="00965A01"/>
    <w:rsid w:val="00965B41"/>
    <w:rsid w:val="00965DA0"/>
    <w:rsid w:val="00965E8C"/>
    <w:rsid w:val="00966200"/>
    <w:rsid w:val="009674D5"/>
    <w:rsid w:val="00967D4F"/>
    <w:rsid w:val="00970241"/>
    <w:rsid w:val="00970264"/>
    <w:rsid w:val="00970DFF"/>
    <w:rsid w:val="0097141F"/>
    <w:rsid w:val="0097330E"/>
    <w:rsid w:val="00973C9F"/>
    <w:rsid w:val="009741F4"/>
    <w:rsid w:val="00975CC2"/>
    <w:rsid w:val="00975E5B"/>
    <w:rsid w:val="009779AB"/>
    <w:rsid w:val="00977F45"/>
    <w:rsid w:val="00980367"/>
    <w:rsid w:val="00982296"/>
    <w:rsid w:val="00982707"/>
    <w:rsid w:val="00983317"/>
    <w:rsid w:val="00983751"/>
    <w:rsid w:val="0098430C"/>
    <w:rsid w:val="009849D8"/>
    <w:rsid w:val="009849F1"/>
    <w:rsid w:val="00986216"/>
    <w:rsid w:val="009867AA"/>
    <w:rsid w:val="0098717A"/>
    <w:rsid w:val="009872FE"/>
    <w:rsid w:val="00987910"/>
    <w:rsid w:val="009916BD"/>
    <w:rsid w:val="0099271A"/>
    <w:rsid w:val="00993869"/>
    <w:rsid w:val="00994247"/>
    <w:rsid w:val="009949F8"/>
    <w:rsid w:val="00995370"/>
    <w:rsid w:val="009955AE"/>
    <w:rsid w:val="00995C64"/>
    <w:rsid w:val="0099701B"/>
    <w:rsid w:val="009976FE"/>
    <w:rsid w:val="00997720"/>
    <w:rsid w:val="009A02D0"/>
    <w:rsid w:val="009A29A2"/>
    <w:rsid w:val="009A309B"/>
    <w:rsid w:val="009A325E"/>
    <w:rsid w:val="009A362F"/>
    <w:rsid w:val="009A4401"/>
    <w:rsid w:val="009A49A5"/>
    <w:rsid w:val="009A5383"/>
    <w:rsid w:val="009A625C"/>
    <w:rsid w:val="009A6C6C"/>
    <w:rsid w:val="009A7AA6"/>
    <w:rsid w:val="009A7ACB"/>
    <w:rsid w:val="009A7B80"/>
    <w:rsid w:val="009B1A1F"/>
    <w:rsid w:val="009B1C0A"/>
    <w:rsid w:val="009B1CFF"/>
    <w:rsid w:val="009B23AB"/>
    <w:rsid w:val="009B3725"/>
    <w:rsid w:val="009B416A"/>
    <w:rsid w:val="009B5793"/>
    <w:rsid w:val="009B5BFB"/>
    <w:rsid w:val="009B6B6B"/>
    <w:rsid w:val="009B7CEE"/>
    <w:rsid w:val="009B7E6F"/>
    <w:rsid w:val="009C09F4"/>
    <w:rsid w:val="009C0DF4"/>
    <w:rsid w:val="009C148B"/>
    <w:rsid w:val="009C15EB"/>
    <w:rsid w:val="009C18CE"/>
    <w:rsid w:val="009C199B"/>
    <w:rsid w:val="009C280F"/>
    <w:rsid w:val="009C3119"/>
    <w:rsid w:val="009C3691"/>
    <w:rsid w:val="009C3AF3"/>
    <w:rsid w:val="009C3B08"/>
    <w:rsid w:val="009C5F3B"/>
    <w:rsid w:val="009C6A78"/>
    <w:rsid w:val="009C7B06"/>
    <w:rsid w:val="009D0710"/>
    <w:rsid w:val="009D1CB4"/>
    <w:rsid w:val="009D3509"/>
    <w:rsid w:val="009D42DE"/>
    <w:rsid w:val="009D51AD"/>
    <w:rsid w:val="009D56DC"/>
    <w:rsid w:val="009D7E78"/>
    <w:rsid w:val="009D7EEB"/>
    <w:rsid w:val="009E06EE"/>
    <w:rsid w:val="009E0BDE"/>
    <w:rsid w:val="009E0D79"/>
    <w:rsid w:val="009E0E82"/>
    <w:rsid w:val="009E1256"/>
    <w:rsid w:val="009E15C4"/>
    <w:rsid w:val="009E1C9F"/>
    <w:rsid w:val="009E279B"/>
    <w:rsid w:val="009E2F90"/>
    <w:rsid w:val="009E3DC0"/>
    <w:rsid w:val="009E46B7"/>
    <w:rsid w:val="009E4CED"/>
    <w:rsid w:val="009E60D6"/>
    <w:rsid w:val="009E71BF"/>
    <w:rsid w:val="009E7723"/>
    <w:rsid w:val="009E7E17"/>
    <w:rsid w:val="009F2AD0"/>
    <w:rsid w:val="009F40B1"/>
    <w:rsid w:val="009F4809"/>
    <w:rsid w:val="009F4F38"/>
    <w:rsid w:val="009F57DB"/>
    <w:rsid w:val="009F5D06"/>
    <w:rsid w:val="009F5F22"/>
    <w:rsid w:val="009F60AF"/>
    <w:rsid w:val="009F6D36"/>
    <w:rsid w:val="00A00038"/>
    <w:rsid w:val="00A00071"/>
    <w:rsid w:val="00A00B54"/>
    <w:rsid w:val="00A010B4"/>
    <w:rsid w:val="00A0172E"/>
    <w:rsid w:val="00A02425"/>
    <w:rsid w:val="00A03203"/>
    <w:rsid w:val="00A04FCA"/>
    <w:rsid w:val="00A0579F"/>
    <w:rsid w:val="00A05FFC"/>
    <w:rsid w:val="00A06314"/>
    <w:rsid w:val="00A07CE5"/>
    <w:rsid w:val="00A07F39"/>
    <w:rsid w:val="00A11240"/>
    <w:rsid w:val="00A11403"/>
    <w:rsid w:val="00A115AB"/>
    <w:rsid w:val="00A11ED7"/>
    <w:rsid w:val="00A122D0"/>
    <w:rsid w:val="00A12BC3"/>
    <w:rsid w:val="00A13AD1"/>
    <w:rsid w:val="00A14FEB"/>
    <w:rsid w:val="00A15469"/>
    <w:rsid w:val="00A15C61"/>
    <w:rsid w:val="00A15DBE"/>
    <w:rsid w:val="00A167AD"/>
    <w:rsid w:val="00A16854"/>
    <w:rsid w:val="00A16E15"/>
    <w:rsid w:val="00A17630"/>
    <w:rsid w:val="00A17E3F"/>
    <w:rsid w:val="00A2042A"/>
    <w:rsid w:val="00A20636"/>
    <w:rsid w:val="00A22480"/>
    <w:rsid w:val="00A22DD1"/>
    <w:rsid w:val="00A2327B"/>
    <w:rsid w:val="00A24330"/>
    <w:rsid w:val="00A26507"/>
    <w:rsid w:val="00A26C36"/>
    <w:rsid w:val="00A3052C"/>
    <w:rsid w:val="00A307D7"/>
    <w:rsid w:val="00A3140F"/>
    <w:rsid w:val="00A34BB2"/>
    <w:rsid w:val="00A34C43"/>
    <w:rsid w:val="00A36A35"/>
    <w:rsid w:val="00A37117"/>
    <w:rsid w:val="00A37859"/>
    <w:rsid w:val="00A37959"/>
    <w:rsid w:val="00A37D3D"/>
    <w:rsid w:val="00A40AA0"/>
    <w:rsid w:val="00A40DD6"/>
    <w:rsid w:val="00A41053"/>
    <w:rsid w:val="00A412B2"/>
    <w:rsid w:val="00A41553"/>
    <w:rsid w:val="00A41613"/>
    <w:rsid w:val="00A417F8"/>
    <w:rsid w:val="00A42012"/>
    <w:rsid w:val="00A42455"/>
    <w:rsid w:val="00A43200"/>
    <w:rsid w:val="00A437E6"/>
    <w:rsid w:val="00A442E8"/>
    <w:rsid w:val="00A44754"/>
    <w:rsid w:val="00A4613B"/>
    <w:rsid w:val="00A46158"/>
    <w:rsid w:val="00A468E8"/>
    <w:rsid w:val="00A469C0"/>
    <w:rsid w:val="00A47118"/>
    <w:rsid w:val="00A47AB5"/>
    <w:rsid w:val="00A47C87"/>
    <w:rsid w:val="00A5110A"/>
    <w:rsid w:val="00A5155B"/>
    <w:rsid w:val="00A5466F"/>
    <w:rsid w:val="00A54C80"/>
    <w:rsid w:val="00A55A41"/>
    <w:rsid w:val="00A55E1A"/>
    <w:rsid w:val="00A56412"/>
    <w:rsid w:val="00A56D06"/>
    <w:rsid w:val="00A575E4"/>
    <w:rsid w:val="00A57BD4"/>
    <w:rsid w:val="00A6011D"/>
    <w:rsid w:val="00A602D4"/>
    <w:rsid w:val="00A604EC"/>
    <w:rsid w:val="00A60BD2"/>
    <w:rsid w:val="00A61EC5"/>
    <w:rsid w:val="00A6350C"/>
    <w:rsid w:val="00A6390A"/>
    <w:rsid w:val="00A6546A"/>
    <w:rsid w:val="00A65635"/>
    <w:rsid w:val="00A6598D"/>
    <w:rsid w:val="00A66503"/>
    <w:rsid w:val="00A66FB3"/>
    <w:rsid w:val="00A670F4"/>
    <w:rsid w:val="00A6772F"/>
    <w:rsid w:val="00A67FD2"/>
    <w:rsid w:val="00A7010B"/>
    <w:rsid w:val="00A706D9"/>
    <w:rsid w:val="00A708A1"/>
    <w:rsid w:val="00A70C6D"/>
    <w:rsid w:val="00A71E88"/>
    <w:rsid w:val="00A723DD"/>
    <w:rsid w:val="00A72D22"/>
    <w:rsid w:val="00A74E00"/>
    <w:rsid w:val="00A75E20"/>
    <w:rsid w:val="00A77402"/>
    <w:rsid w:val="00A779B2"/>
    <w:rsid w:val="00A77A3B"/>
    <w:rsid w:val="00A80199"/>
    <w:rsid w:val="00A8036F"/>
    <w:rsid w:val="00A803E9"/>
    <w:rsid w:val="00A82225"/>
    <w:rsid w:val="00A8275C"/>
    <w:rsid w:val="00A8280C"/>
    <w:rsid w:val="00A82867"/>
    <w:rsid w:val="00A835AA"/>
    <w:rsid w:val="00A846CB"/>
    <w:rsid w:val="00A8578C"/>
    <w:rsid w:val="00A860BC"/>
    <w:rsid w:val="00A86C2B"/>
    <w:rsid w:val="00A86C40"/>
    <w:rsid w:val="00A877B0"/>
    <w:rsid w:val="00A87BAA"/>
    <w:rsid w:val="00A90104"/>
    <w:rsid w:val="00A90D52"/>
    <w:rsid w:val="00A91728"/>
    <w:rsid w:val="00A9321D"/>
    <w:rsid w:val="00A941AD"/>
    <w:rsid w:val="00A948E5"/>
    <w:rsid w:val="00A95013"/>
    <w:rsid w:val="00A96213"/>
    <w:rsid w:val="00A96441"/>
    <w:rsid w:val="00A972BA"/>
    <w:rsid w:val="00AA05FC"/>
    <w:rsid w:val="00AA150E"/>
    <w:rsid w:val="00AA2E77"/>
    <w:rsid w:val="00AA3384"/>
    <w:rsid w:val="00AA3467"/>
    <w:rsid w:val="00AA3820"/>
    <w:rsid w:val="00AA397F"/>
    <w:rsid w:val="00AA3A34"/>
    <w:rsid w:val="00AA3EEB"/>
    <w:rsid w:val="00AA4D54"/>
    <w:rsid w:val="00AA5B6D"/>
    <w:rsid w:val="00AA5F98"/>
    <w:rsid w:val="00AB0187"/>
    <w:rsid w:val="00AB0926"/>
    <w:rsid w:val="00AB0BA2"/>
    <w:rsid w:val="00AB0F6D"/>
    <w:rsid w:val="00AB12FA"/>
    <w:rsid w:val="00AB137D"/>
    <w:rsid w:val="00AB1904"/>
    <w:rsid w:val="00AB1979"/>
    <w:rsid w:val="00AB1AF2"/>
    <w:rsid w:val="00AB1D07"/>
    <w:rsid w:val="00AB3BBC"/>
    <w:rsid w:val="00AB3E8C"/>
    <w:rsid w:val="00AB42B8"/>
    <w:rsid w:val="00AB4995"/>
    <w:rsid w:val="00AB4C08"/>
    <w:rsid w:val="00AB5115"/>
    <w:rsid w:val="00AB582F"/>
    <w:rsid w:val="00AB5C80"/>
    <w:rsid w:val="00AB609C"/>
    <w:rsid w:val="00AB661D"/>
    <w:rsid w:val="00AB6D23"/>
    <w:rsid w:val="00AC14B1"/>
    <w:rsid w:val="00AC178E"/>
    <w:rsid w:val="00AC2C68"/>
    <w:rsid w:val="00AC3686"/>
    <w:rsid w:val="00AC36C5"/>
    <w:rsid w:val="00AC3BB5"/>
    <w:rsid w:val="00AC5B7A"/>
    <w:rsid w:val="00AD0067"/>
    <w:rsid w:val="00AD09D0"/>
    <w:rsid w:val="00AD1EC4"/>
    <w:rsid w:val="00AD25E5"/>
    <w:rsid w:val="00AD283E"/>
    <w:rsid w:val="00AD2D73"/>
    <w:rsid w:val="00AD2E08"/>
    <w:rsid w:val="00AD3876"/>
    <w:rsid w:val="00AD3D28"/>
    <w:rsid w:val="00AD4164"/>
    <w:rsid w:val="00AD4393"/>
    <w:rsid w:val="00AD46F2"/>
    <w:rsid w:val="00AD5549"/>
    <w:rsid w:val="00AD5A8A"/>
    <w:rsid w:val="00AD5AB8"/>
    <w:rsid w:val="00AD625C"/>
    <w:rsid w:val="00AD6388"/>
    <w:rsid w:val="00AD76AE"/>
    <w:rsid w:val="00AE0A64"/>
    <w:rsid w:val="00AE1167"/>
    <w:rsid w:val="00AE2723"/>
    <w:rsid w:val="00AE2E89"/>
    <w:rsid w:val="00AE3097"/>
    <w:rsid w:val="00AE4DC5"/>
    <w:rsid w:val="00AE6D1C"/>
    <w:rsid w:val="00AE79E6"/>
    <w:rsid w:val="00AF183F"/>
    <w:rsid w:val="00AF1E96"/>
    <w:rsid w:val="00AF270A"/>
    <w:rsid w:val="00AF41F6"/>
    <w:rsid w:val="00AF5CB9"/>
    <w:rsid w:val="00AF61D7"/>
    <w:rsid w:val="00AF6784"/>
    <w:rsid w:val="00AF7A3D"/>
    <w:rsid w:val="00AF7B9D"/>
    <w:rsid w:val="00B0055A"/>
    <w:rsid w:val="00B01BF2"/>
    <w:rsid w:val="00B01EA9"/>
    <w:rsid w:val="00B057DF"/>
    <w:rsid w:val="00B05871"/>
    <w:rsid w:val="00B07483"/>
    <w:rsid w:val="00B07B8A"/>
    <w:rsid w:val="00B07DF9"/>
    <w:rsid w:val="00B105DC"/>
    <w:rsid w:val="00B10F33"/>
    <w:rsid w:val="00B115FF"/>
    <w:rsid w:val="00B1270D"/>
    <w:rsid w:val="00B12E9E"/>
    <w:rsid w:val="00B1632C"/>
    <w:rsid w:val="00B169F4"/>
    <w:rsid w:val="00B17AD4"/>
    <w:rsid w:val="00B202BC"/>
    <w:rsid w:val="00B2033D"/>
    <w:rsid w:val="00B21318"/>
    <w:rsid w:val="00B2144A"/>
    <w:rsid w:val="00B22AD9"/>
    <w:rsid w:val="00B22B2A"/>
    <w:rsid w:val="00B234FB"/>
    <w:rsid w:val="00B23B95"/>
    <w:rsid w:val="00B24B90"/>
    <w:rsid w:val="00B24FE6"/>
    <w:rsid w:val="00B251AF"/>
    <w:rsid w:val="00B252F8"/>
    <w:rsid w:val="00B265CF"/>
    <w:rsid w:val="00B26E1F"/>
    <w:rsid w:val="00B26F64"/>
    <w:rsid w:val="00B27908"/>
    <w:rsid w:val="00B27AF0"/>
    <w:rsid w:val="00B30AD4"/>
    <w:rsid w:val="00B30AF3"/>
    <w:rsid w:val="00B30BAA"/>
    <w:rsid w:val="00B327DF"/>
    <w:rsid w:val="00B32EE4"/>
    <w:rsid w:val="00B333D7"/>
    <w:rsid w:val="00B34574"/>
    <w:rsid w:val="00B351C4"/>
    <w:rsid w:val="00B35BAC"/>
    <w:rsid w:val="00B36527"/>
    <w:rsid w:val="00B36C5C"/>
    <w:rsid w:val="00B37855"/>
    <w:rsid w:val="00B404C6"/>
    <w:rsid w:val="00B404D5"/>
    <w:rsid w:val="00B40A0E"/>
    <w:rsid w:val="00B4118E"/>
    <w:rsid w:val="00B41248"/>
    <w:rsid w:val="00B418E1"/>
    <w:rsid w:val="00B4215D"/>
    <w:rsid w:val="00B4277E"/>
    <w:rsid w:val="00B44204"/>
    <w:rsid w:val="00B44789"/>
    <w:rsid w:val="00B454E3"/>
    <w:rsid w:val="00B455FA"/>
    <w:rsid w:val="00B47092"/>
    <w:rsid w:val="00B47400"/>
    <w:rsid w:val="00B479EB"/>
    <w:rsid w:val="00B47B60"/>
    <w:rsid w:val="00B505D0"/>
    <w:rsid w:val="00B50780"/>
    <w:rsid w:val="00B50829"/>
    <w:rsid w:val="00B517C5"/>
    <w:rsid w:val="00B520BD"/>
    <w:rsid w:val="00B52653"/>
    <w:rsid w:val="00B52DC3"/>
    <w:rsid w:val="00B53B35"/>
    <w:rsid w:val="00B54542"/>
    <w:rsid w:val="00B54925"/>
    <w:rsid w:val="00B54D93"/>
    <w:rsid w:val="00B554B0"/>
    <w:rsid w:val="00B55713"/>
    <w:rsid w:val="00B55CE2"/>
    <w:rsid w:val="00B560A3"/>
    <w:rsid w:val="00B560E6"/>
    <w:rsid w:val="00B567B0"/>
    <w:rsid w:val="00B57DA1"/>
    <w:rsid w:val="00B6056A"/>
    <w:rsid w:val="00B617EB"/>
    <w:rsid w:val="00B62F63"/>
    <w:rsid w:val="00B6313A"/>
    <w:rsid w:val="00B633D9"/>
    <w:rsid w:val="00B63764"/>
    <w:rsid w:val="00B63F8E"/>
    <w:rsid w:val="00B641F8"/>
    <w:rsid w:val="00B647E7"/>
    <w:rsid w:val="00B64EED"/>
    <w:rsid w:val="00B64FAF"/>
    <w:rsid w:val="00B65086"/>
    <w:rsid w:val="00B6586A"/>
    <w:rsid w:val="00B670F1"/>
    <w:rsid w:val="00B67BD6"/>
    <w:rsid w:val="00B70B22"/>
    <w:rsid w:val="00B7159D"/>
    <w:rsid w:val="00B718A5"/>
    <w:rsid w:val="00B71B17"/>
    <w:rsid w:val="00B729C0"/>
    <w:rsid w:val="00B73533"/>
    <w:rsid w:val="00B73867"/>
    <w:rsid w:val="00B73993"/>
    <w:rsid w:val="00B73AB6"/>
    <w:rsid w:val="00B73E44"/>
    <w:rsid w:val="00B73FFB"/>
    <w:rsid w:val="00B743EB"/>
    <w:rsid w:val="00B745D1"/>
    <w:rsid w:val="00B74717"/>
    <w:rsid w:val="00B7560B"/>
    <w:rsid w:val="00B75BED"/>
    <w:rsid w:val="00B75C91"/>
    <w:rsid w:val="00B75D5E"/>
    <w:rsid w:val="00B776BD"/>
    <w:rsid w:val="00B77F2C"/>
    <w:rsid w:val="00B80706"/>
    <w:rsid w:val="00B80C11"/>
    <w:rsid w:val="00B80C89"/>
    <w:rsid w:val="00B8170C"/>
    <w:rsid w:val="00B819E7"/>
    <w:rsid w:val="00B81F5E"/>
    <w:rsid w:val="00B83A15"/>
    <w:rsid w:val="00B83CAE"/>
    <w:rsid w:val="00B8402C"/>
    <w:rsid w:val="00B85842"/>
    <w:rsid w:val="00B85A53"/>
    <w:rsid w:val="00B863F0"/>
    <w:rsid w:val="00B87152"/>
    <w:rsid w:val="00B874D9"/>
    <w:rsid w:val="00B87527"/>
    <w:rsid w:val="00B9027C"/>
    <w:rsid w:val="00B903F0"/>
    <w:rsid w:val="00B90822"/>
    <w:rsid w:val="00B90898"/>
    <w:rsid w:val="00B9158B"/>
    <w:rsid w:val="00B91B66"/>
    <w:rsid w:val="00B9238F"/>
    <w:rsid w:val="00B92625"/>
    <w:rsid w:val="00B9315C"/>
    <w:rsid w:val="00B94819"/>
    <w:rsid w:val="00B95738"/>
    <w:rsid w:val="00B97064"/>
    <w:rsid w:val="00B976F0"/>
    <w:rsid w:val="00BA0D4E"/>
    <w:rsid w:val="00BA107B"/>
    <w:rsid w:val="00BA1B6C"/>
    <w:rsid w:val="00BA1B81"/>
    <w:rsid w:val="00BA1F4F"/>
    <w:rsid w:val="00BA2855"/>
    <w:rsid w:val="00BA2E47"/>
    <w:rsid w:val="00BA3203"/>
    <w:rsid w:val="00BA3DA7"/>
    <w:rsid w:val="00BA5150"/>
    <w:rsid w:val="00BA528E"/>
    <w:rsid w:val="00BA592A"/>
    <w:rsid w:val="00BA5CF4"/>
    <w:rsid w:val="00BA7022"/>
    <w:rsid w:val="00BA7038"/>
    <w:rsid w:val="00BB091C"/>
    <w:rsid w:val="00BB1FF3"/>
    <w:rsid w:val="00BB3003"/>
    <w:rsid w:val="00BB3577"/>
    <w:rsid w:val="00BB459F"/>
    <w:rsid w:val="00BB56C1"/>
    <w:rsid w:val="00BB5EBC"/>
    <w:rsid w:val="00BB6038"/>
    <w:rsid w:val="00BB6982"/>
    <w:rsid w:val="00BB6D1F"/>
    <w:rsid w:val="00BB6DC8"/>
    <w:rsid w:val="00BB71A3"/>
    <w:rsid w:val="00BB7442"/>
    <w:rsid w:val="00BC05A3"/>
    <w:rsid w:val="00BC0EE6"/>
    <w:rsid w:val="00BC313A"/>
    <w:rsid w:val="00BC49C0"/>
    <w:rsid w:val="00BC4F35"/>
    <w:rsid w:val="00BC6BC7"/>
    <w:rsid w:val="00BC6F2A"/>
    <w:rsid w:val="00BC6FDE"/>
    <w:rsid w:val="00BC72DC"/>
    <w:rsid w:val="00BC754E"/>
    <w:rsid w:val="00BC7C1B"/>
    <w:rsid w:val="00BD1798"/>
    <w:rsid w:val="00BD26BE"/>
    <w:rsid w:val="00BD2756"/>
    <w:rsid w:val="00BD4417"/>
    <w:rsid w:val="00BD484E"/>
    <w:rsid w:val="00BD57FD"/>
    <w:rsid w:val="00BD582E"/>
    <w:rsid w:val="00BD5916"/>
    <w:rsid w:val="00BD6D5A"/>
    <w:rsid w:val="00BD76BC"/>
    <w:rsid w:val="00BD7DC7"/>
    <w:rsid w:val="00BE0016"/>
    <w:rsid w:val="00BE0424"/>
    <w:rsid w:val="00BE048E"/>
    <w:rsid w:val="00BE06AD"/>
    <w:rsid w:val="00BE1224"/>
    <w:rsid w:val="00BE1EFD"/>
    <w:rsid w:val="00BE24F7"/>
    <w:rsid w:val="00BE305C"/>
    <w:rsid w:val="00BE381F"/>
    <w:rsid w:val="00BE40CC"/>
    <w:rsid w:val="00BE4165"/>
    <w:rsid w:val="00BE45AD"/>
    <w:rsid w:val="00BE49D8"/>
    <w:rsid w:val="00BE57B0"/>
    <w:rsid w:val="00BE5EE5"/>
    <w:rsid w:val="00BE770E"/>
    <w:rsid w:val="00BE7A69"/>
    <w:rsid w:val="00BF02BA"/>
    <w:rsid w:val="00BF07A9"/>
    <w:rsid w:val="00BF1CE1"/>
    <w:rsid w:val="00BF1FE7"/>
    <w:rsid w:val="00BF3031"/>
    <w:rsid w:val="00BF39F6"/>
    <w:rsid w:val="00BF471E"/>
    <w:rsid w:val="00BF617D"/>
    <w:rsid w:val="00BF6902"/>
    <w:rsid w:val="00BF713C"/>
    <w:rsid w:val="00C0085E"/>
    <w:rsid w:val="00C012F8"/>
    <w:rsid w:val="00C0198C"/>
    <w:rsid w:val="00C01A1B"/>
    <w:rsid w:val="00C01C4D"/>
    <w:rsid w:val="00C02186"/>
    <w:rsid w:val="00C03A8B"/>
    <w:rsid w:val="00C03B9D"/>
    <w:rsid w:val="00C03E26"/>
    <w:rsid w:val="00C046B1"/>
    <w:rsid w:val="00C04D8D"/>
    <w:rsid w:val="00C05694"/>
    <w:rsid w:val="00C057E0"/>
    <w:rsid w:val="00C05FF3"/>
    <w:rsid w:val="00C062ED"/>
    <w:rsid w:val="00C064BF"/>
    <w:rsid w:val="00C073AF"/>
    <w:rsid w:val="00C07AD9"/>
    <w:rsid w:val="00C103A4"/>
    <w:rsid w:val="00C1081D"/>
    <w:rsid w:val="00C11829"/>
    <w:rsid w:val="00C11D7A"/>
    <w:rsid w:val="00C11E1F"/>
    <w:rsid w:val="00C12674"/>
    <w:rsid w:val="00C12FAA"/>
    <w:rsid w:val="00C15C29"/>
    <w:rsid w:val="00C161DA"/>
    <w:rsid w:val="00C17DE0"/>
    <w:rsid w:val="00C217C8"/>
    <w:rsid w:val="00C22CA5"/>
    <w:rsid w:val="00C22CCF"/>
    <w:rsid w:val="00C239B7"/>
    <w:rsid w:val="00C248D1"/>
    <w:rsid w:val="00C24E23"/>
    <w:rsid w:val="00C2516C"/>
    <w:rsid w:val="00C25BD2"/>
    <w:rsid w:val="00C269CB"/>
    <w:rsid w:val="00C26A90"/>
    <w:rsid w:val="00C26C85"/>
    <w:rsid w:val="00C31497"/>
    <w:rsid w:val="00C316C0"/>
    <w:rsid w:val="00C317B9"/>
    <w:rsid w:val="00C31999"/>
    <w:rsid w:val="00C32986"/>
    <w:rsid w:val="00C32F45"/>
    <w:rsid w:val="00C344F5"/>
    <w:rsid w:val="00C34BF7"/>
    <w:rsid w:val="00C34E3E"/>
    <w:rsid w:val="00C34FDA"/>
    <w:rsid w:val="00C3537E"/>
    <w:rsid w:val="00C35BF8"/>
    <w:rsid w:val="00C36800"/>
    <w:rsid w:val="00C3739E"/>
    <w:rsid w:val="00C37456"/>
    <w:rsid w:val="00C37ABE"/>
    <w:rsid w:val="00C40899"/>
    <w:rsid w:val="00C41B8A"/>
    <w:rsid w:val="00C431F3"/>
    <w:rsid w:val="00C43B81"/>
    <w:rsid w:val="00C43DA1"/>
    <w:rsid w:val="00C44140"/>
    <w:rsid w:val="00C44E91"/>
    <w:rsid w:val="00C44ED5"/>
    <w:rsid w:val="00C45368"/>
    <w:rsid w:val="00C457B5"/>
    <w:rsid w:val="00C4604F"/>
    <w:rsid w:val="00C46321"/>
    <w:rsid w:val="00C46F7D"/>
    <w:rsid w:val="00C47C8B"/>
    <w:rsid w:val="00C47EDF"/>
    <w:rsid w:val="00C47F69"/>
    <w:rsid w:val="00C50E61"/>
    <w:rsid w:val="00C54863"/>
    <w:rsid w:val="00C54F0C"/>
    <w:rsid w:val="00C54F77"/>
    <w:rsid w:val="00C55899"/>
    <w:rsid w:val="00C5638E"/>
    <w:rsid w:val="00C564F1"/>
    <w:rsid w:val="00C566EC"/>
    <w:rsid w:val="00C56CBE"/>
    <w:rsid w:val="00C56D69"/>
    <w:rsid w:val="00C604FE"/>
    <w:rsid w:val="00C60730"/>
    <w:rsid w:val="00C60DED"/>
    <w:rsid w:val="00C6150E"/>
    <w:rsid w:val="00C62DA8"/>
    <w:rsid w:val="00C630B8"/>
    <w:rsid w:val="00C632F7"/>
    <w:rsid w:val="00C64F5E"/>
    <w:rsid w:val="00C65A03"/>
    <w:rsid w:val="00C670F6"/>
    <w:rsid w:val="00C67387"/>
    <w:rsid w:val="00C67808"/>
    <w:rsid w:val="00C67A01"/>
    <w:rsid w:val="00C67C89"/>
    <w:rsid w:val="00C7036E"/>
    <w:rsid w:val="00C70720"/>
    <w:rsid w:val="00C7085E"/>
    <w:rsid w:val="00C715DD"/>
    <w:rsid w:val="00C7162B"/>
    <w:rsid w:val="00C718AB"/>
    <w:rsid w:val="00C71B34"/>
    <w:rsid w:val="00C71E92"/>
    <w:rsid w:val="00C72342"/>
    <w:rsid w:val="00C73337"/>
    <w:rsid w:val="00C741A4"/>
    <w:rsid w:val="00C768EA"/>
    <w:rsid w:val="00C803F1"/>
    <w:rsid w:val="00C80B49"/>
    <w:rsid w:val="00C81A27"/>
    <w:rsid w:val="00C83866"/>
    <w:rsid w:val="00C84299"/>
    <w:rsid w:val="00C84AC7"/>
    <w:rsid w:val="00C85F7F"/>
    <w:rsid w:val="00C8624E"/>
    <w:rsid w:val="00C8636A"/>
    <w:rsid w:val="00C8676A"/>
    <w:rsid w:val="00C86AFF"/>
    <w:rsid w:val="00C87EAA"/>
    <w:rsid w:val="00C905F6"/>
    <w:rsid w:val="00C90692"/>
    <w:rsid w:val="00C91213"/>
    <w:rsid w:val="00C92170"/>
    <w:rsid w:val="00C928E4"/>
    <w:rsid w:val="00C92D11"/>
    <w:rsid w:val="00C92F74"/>
    <w:rsid w:val="00C9385F"/>
    <w:rsid w:val="00C94012"/>
    <w:rsid w:val="00C9408A"/>
    <w:rsid w:val="00C9426C"/>
    <w:rsid w:val="00C95155"/>
    <w:rsid w:val="00C955AE"/>
    <w:rsid w:val="00C9565A"/>
    <w:rsid w:val="00C96077"/>
    <w:rsid w:val="00C97789"/>
    <w:rsid w:val="00C97AA8"/>
    <w:rsid w:val="00C97D67"/>
    <w:rsid w:val="00C97E6E"/>
    <w:rsid w:val="00CA072C"/>
    <w:rsid w:val="00CA2658"/>
    <w:rsid w:val="00CA2F86"/>
    <w:rsid w:val="00CA37FD"/>
    <w:rsid w:val="00CA3FDD"/>
    <w:rsid w:val="00CA54D7"/>
    <w:rsid w:val="00CA59C3"/>
    <w:rsid w:val="00CA5F4E"/>
    <w:rsid w:val="00CA6092"/>
    <w:rsid w:val="00CA714D"/>
    <w:rsid w:val="00CA7A99"/>
    <w:rsid w:val="00CB0331"/>
    <w:rsid w:val="00CB245E"/>
    <w:rsid w:val="00CB263C"/>
    <w:rsid w:val="00CB2C97"/>
    <w:rsid w:val="00CB3F81"/>
    <w:rsid w:val="00CB5FBD"/>
    <w:rsid w:val="00CB63BF"/>
    <w:rsid w:val="00CC0811"/>
    <w:rsid w:val="00CC08AC"/>
    <w:rsid w:val="00CC1B0E"/>
    <w:rsid w:val="00CC21F0"/>
    <w:rsid w:val="00CC2B64"/>
    <w:rsid w:val="00CC404B"/>
    <w:rsid w:val="00CC423B"/>
    <w:rsid w:val="00CC4C3B"/>
    <w:rsid w:val="00CC5BE2"/>
    <w:rsid w:val="00CC7262"/>
    <w:rsid w:val="00CC752F"/>
    <w:rsid w:val="00CC7F7A"/>
    <w:rsid w:val="00CD0C4D"/>
    <w:rsid w:val="00CD0E53"/>
    <w:rsid w:val="00CD2A83"/>
    <w:rsid w:val="00CD2AD6"/>
    <w:rsid w:val="00CD2B71"/>
    <w:rsid w:val="00CD2F91"/>
    <w:rsid w:val="00CD3789"/>
    <w:rsid w:val="00CD4335"/>
    <w:rsid w:val="00CD4419"/>
    <w:rsid w:val="00CD4D12"/>
    <w:rsid w:val="00CD525D"/>
    <w:rsid w:val="00CD6205"/>
    <w:rsid w:val="00CD6D2F"/>
    <w:rsid w:val="00CE0055"/>
    <w:rsid w:val="00CE0B88"/>
    <w:rsid w:val="00CE12D2"/>
    <w:rsid w:val="00CE48EE"/>
    <w:rsid w:val="00CE4A2D"/>
    <w:rsid w:val="00CE4BAC"/>
    <w:rsid w:val="00CE556F"/>
    <w:rsid w:val="00CE5BFE"/>
    <w:rsid w:val="00CE63A4"/>
    <w:rsid w:val="00CE7291"/>
    <w:rsid w:val="00CE76D3"/>
    <w:rsid w:val="00CE7F6E"/>
    <w:rsid w:val="00CF133A"/>
    <w:rsid w:val="00CF1887"/>
    <w:rsid w:val="00CF1D3D"/>
    <w:rsid w:val="00CF2996"/>
    <w:rsid w:val="00CF2CF5"/>
    <w:rsid w:val="00CF415C"/>
    <w:rsid w:val="00CF4AF4"/>
    <w:rsid w:val="00CF6773"/>
    <w:rsid w:val="00D0091C"/>
    <w:rsid w:val="00D01820"/>
    <w:rsid w:val="00D018B5"/>
    <w:rsid w:val="00D01B3C"/>
    <w:rsid w:val="00D02288"/>
    <w:rsid w:val="00D023EE"/>
    <w:rsid w:val="00D02960"/>
    <w:rsid w:val="00D03BC8"/>
    <w:rsid w:val="00D03DF1"/>
    <w:rsid w:val="00D0566D"/>
    <w:rsid w:val="00D061B7"/>
    <w:rsid w:val="00D067A9"/>
    <w:rsid w:val="00D0762D"/>
    <w:rsid w:val="00D07966"/>
    <w:rsid w:val="00D10BBF"/>
    <w:rsid w:val="00D10F23"/>
    <w:rsid w:val="00D110E1"/>
    <w:rsid w:val="00D11C55"/>
    <w:rsid w:val="00D11E31"/>
    <w:rsid w:val="00D128DF"/>
    <w:rsid w:val="00D13E79"/>
    <w:rsid w:val="00D1533D"/>
    <w:rsid w:val="00D17BB8"/>
    <w:rsid w:val="00D17F03"/>
    <w:rsid w:val="00D228F2"/>
    <w:rsid w:val="00D22989"/>
    <w:rsid w:val="00D23169"/>
    <w:rsid w:val="00D23269"/>
    <w:rsid w:val="00D23361"/>
    <w:rsid w:val="00D23552"/>
    <w:rsid w:val="00D23FD0"/>
    <w:rsid w:val="00D240A1"/>
    <w:rsid w:val="00D241E5"/>
    <w:rsid w:val="00D24266"/>
    <w:rsid w:val="00D24315"/>
    <w:rsid w:val="00D244D5"/>
    <w:rsid w:val="00D25463"/>
    <w:rsid w:val="00D259C1"/>
    <w:rsid w:val="00D26120"/>
    <w:rsid w:val="00D263DE"/>
    <w:rsid w:val="00D2649B"/>
    <w:rsid w:val="00D26519"/>
    <w:rsid w:val="00D2783C"/>
    <w:rsid w:val="00D27C43"/>
    <w:rsid w:val="00D27E4F"/>
    <w:rsid w:val="00D304C3"/>
    <w:rsid w:val="00D30B41"/>
    <w:rsid w:val="00D31273"/>
    <w:rsid w:val="00D319BE"/>
    <w:rsid w:val="00D32220"/>
    <w:rsid w:val="00D32347"/>
    <w:rsid w:val="00D34A10"/>
    <w:rsid w:val="00D3516C"/>
    <w:rsid w:val="00D35394"/>
    <w:rsid w:val="00D35A8B"/>
    <w:rsid w:val="00D3666E"/>
    <w:rsid w:val="00D36786"/>
    <w:rsid w:val="00D37087"/>
    <w:rsid w:val="00D4019B"/>
    <w:rsid w:val="00D402A7"/>
    <w:rsid w:val="00D407CD"/>
    <w:rsid w:val="00D407D5"/>
    <w:rsid w:val="00D40CA8"/>
    <w:rsid w:val="00D41367"/>
    <w:rsid w:val="00D41EDA"/>
    <w:rsid w:val="00D42B34"/>
    <w:rsid w:val="00D46236"/>
    <w:rsid w:val="00D464A4"/>
    <w:rsid w:val="00D471E7"/>
    <w:rsid w:val="00D47312"/>
    <w:rsid w:val="00D476DE"/>
    <w:rsid w:val="00D47F39"/>
    <w:rsid w:val="00D52703"/>
    <w:rsid w:val="00D52DF9"/>
    <w:rsid w:val="00D52E15"/>
    <w:rsid w:val="00D52F34"/>
    <w:rsid w:val="00D52FD2"/>
    <w:rsid w:val="00D531D6"/>
    <w:rsid w:val="00D5388D"/>
    <w:rsid w:val="00D53973"/>
    <w:rsid w:val="00D54A6E"/>
    <w:rsid w:val="00D54A80"/>
    <w:rsid w:val="00D54E57"/>
    <w:rsid w:val="00D56025"/>
    <w:rsid w:val="00D57DA4"/>
    <w:rsid w:val="00D6051C"/>
    <w:rsid w:val="00D60816"/>
    <w:rsid w:val="00D60B4E"/>
    <w:rsid w:val="00D60F66"/>
    <w:rsid w:val="00D618F4"/>
    <w:rsid w:val="00D61E99"/>
    <w:rsid w:val="00D61F1F"/>
    <w:rsid w:val="00D624C6"/>
    <w:rsid w:val="00D637E6"/>
    <w:rsid w:val="00D63EF5"/>
    <w:rsid w:val="00D648B7"/>
    <w:rsid w:val="00D64F8F"/>
    <w:rsid w:val="00D664C8"/>
    <w:rsid w:val="00D66534"/>
    <w:rsid w:val="00D672C7"/>
    <w:rsid w:val="00D71621"/>
    <w:rsid w:val="00D729AD"/>
    <w:rsid w:val="00D72C81"/>
    <w:rsid w:val="00D73161"/>
    <w:rsid w:val="00D750E1"/>
    <w:rsid w:val="00D75119"/>
    <w:rsid w:val="00D7567B"/>
    <w:rsid w:val="00D75897"/>
    <w:rsid w:val="00D75EB6"/>
    <w:rsid w:val="00D7613E"/>
    <w:rsid w:val="00D768E4"/>
    <w:rsid w:val="00D76F8D"/>
    <w:rsid w:val="00D77530"/>
    <w:rsid w:val="00D80B0F"/>
    <w:rsid w:val="00D81944"/>
    <w:rsid w:val="00D83382"/>
    <w:rsid w:val="00D833C1"/>
    <w:rsid w:val="00D84A2F"/>
    <w:rsid w:val="00D85C86"/>
    <w:rsid w:val="00D91B4B"/>
    <w:rsid w:val="00D92EA1"/>
    <w:rsid w:val="00D9491E"/>
    <w:rsid w:val="00D94D63"/>
    <w:rsid w:val="00D962E1"/>
    <w:rsid w:val="00D963E0"/>
    <w:rsid w:val="00D96414"/>
    <w:rsid w:val="00D96A6D"/>
    <w:rsid w:val="00D96BDF"/>
    <w:rsid w:val="00D97609"/>
    <w:rsid w:val="00D97A99"/>
    <w:rsid w:val="00D97F99"/>
    <w:rsid w:val="00DA0479"/>
    <w:rsid w:val="00DA0A8B"/>
    <w:rsid w:val="00DA0DEC"/>
    <w:rsid w:val="00DA1CFD"/>
    <w:rsid w:val="00DA2BED"/>
    <w:rsid w:val="00DA4E39"/>
    <w:rsid w:val="00DB0E1B"/>
    <w:rsid w:val="00DB0E3F"/>
    <w:rsid w:val="00DB1899"/>
    <w:rsid w:val="00DB5209"/>
    <w:rsid w:val="00DB527A"/>
    <w:rsid w:val="00DC0391"/>
    <w:rsid w:val="00DC0B11"/>
    <w:rsid w:val="00DC13AF"/>
    <w:rsid w:val="00DC1631"/>
    <w:rsid w:val="00DC1A7A"/>
    <w:rsid w:val="00DC2B5B"/>
    <w:rsid w:val="00DC2EC3"/>
    <w:rsid w:val="00DC3DCA"/>
    <w:rsid w:val="00DC4104"/>
    <w:rsid w:val="00DC4821"/>
    <w:rsid w:val="00DC571A"/>
    <w:rsid w:val="00DC6A66"/>
    <w:rsid w:val="00DC7E1C"/>
    <w:rsid w:val="00DD075B"/>
    <w:rsid w:val="00DD1E67"/>
    <w:rsid w:val="00DD1F30"/>
    <w:rsid w:val="00DD3560"/>
    <w:rsid w:val="00DD5381"/>
    <w:rsid w:val="00DD5948"/>
    <w:rsid w:val="00DD5FF8"/>
    <w:rsid w:val="00DD60E0"/>
    <w:rsid w:val="00DD6670"/>
    <w:rsid w:val="00DD6D95"/>
    <w:rsid w:val="00DD76AC"/>
    <w:rsid w:val="00DE09F9"/>
    <w:rsid w:val="00DE0E32"/>
    <w:rsid w:val="00DE15FE"/>
    <w:rsid w:val="00DE3DCE"/>
    <w:rsid w:val="00DE4CC2"/>
    <w:rsid w:val="00DE59C6"/>
    <w:rsid w:val="00DE629A"/>
    <w:rsid w:val="00DE73FC"/>
    <w:rsid w:val="00DE75AD"/>
    <w:rsid w:val="00DE7D54"/>
    <w:rsid w:val="00DF0A35"/>
    <w:rsid w:val="00DF1709"/>
    <w:rsid w:val="00DF1E36"/>
    <w:rsid w:val="00DF35B2"/>
    <w:rsid w:val="00DF473E"/>
    <w:rsid w:val="00DF559B"/>
    <w:rsid w:val="00DF5FED"/>
    <w:rsid w:val="00DF60DB"/>
    <w:rsid w:val="00DF6E69"/>
    <w:rsid w:val="00DF73B9"/>
    <w:rsid w:val="00DF7C3B"/>
    <w:rsid w:val="00DF7CAB"/>
    <w:rsid w:val="00DF7D6D"/>
    <w:rsid w:val="00E00751"/>
    <w:rsid w:val="00E016BB"/>
    <w:rsid w:val="00E01ED7"/>
    <w:rsid w:val="00E02756"/>
    <w:rsid w:val="00E02898"/>
    <w:rsid w:val="00E0351B"/>
    <w:rsid w:val="00E03568"/>
    <w:rsid w:val="00E04243"/>
    <w:rsid w:val="00E04769"/>
    <w:rsid w:val="00E05234"/>
    <w:rsid w:val="00E058F9"/>
    <w:rsid w:val="00E05C2E"/>
    <w:rsid w:val="00E06506"/>
    <w:rsid w:val="00E06BAF"/>
    <w:rsid w:val="00E0715A"/>
    <w:rsid w:val="00E073C5"/>
    <w:rsid w:val="00E0751E"/>
    <w:rsid w:val="00E07DBD"/>
    <w:rsid w:val="00E1063A"/>
    <w:rsid w:val="00E107F6"/>
    <w:rsid w:val="00E11790"/>
    <w:rsid w:val="00E125EB"/>
    <w:rsid w:val="00E12CFA"/>
    <w:rsid w:val="00E13159"/>
    <w:rsid w:val="00E13D16"/>
    <w:rsid w:val="00E14B7B"/>
    <w:rsid w:val="00E15590"/>
    <w:rsid w:val="00E15BF7"/>
    <w:rsid w:val="00E164D5"/>
    <w:rsid w:val="00E1659E"/>
    <w:rsid w:val="00E166D0"/>
    <w:rsid w:val="00E16C57"/>
    <w:rsid w:val="00E16CE9"/>
    <w:rsid w:val="00E1711E"/>
    <w:rsid w:val="00E1721E"/>
    <w:rsid w:val="00E17BC0"/>
    <w:rsid w:val="00E17ED0"/>
    <w:rsid w:val="00E20635"/>
    <w:rsid w:val="00E2143D"/>
    <w:rsid w:val="00E230CD"/>
    <w:rsid w:val="00E23514"/>
    <w:rsid w:val="00E23B94"/>
    <w:rsid w:val="00E247EB"/>
    <w:rsid w:val="00E25204"/>
    <w:rsid w:val="00E26331"/>
    <w:rsid w:val="00E265C7"/>
    <w:rsid w:val="00E26D8B"/>
    <w:rsid w:val="00E26F01"/>
    <w:rsid w:val="00E27CAF"/>
    <w:rsid w:val="00E30B01"/>
    <w:rsid w:val="00E30B8D"/>
    <w:rsid w:val="00E30E31"/>
    <w:rsid w:val="00E30F44"/>
    <w:rsid w:val="00E31F23"/>
    <w:rsid w:val="00E31FDD"/>
    <w:rsid w:val="00E33E65"/>
    <w:rsid w:val="00E33E6B"/>
    <w:rsid w:val="00E33FA0"/>
    <w:rsid w:val="00E34197"/>
    <w:rsid w:val="00E346C9"/>
    <w:rsid w:val="00E34BF0"/>
    <w:rsid w:val="00E3652B"/>
    <w:rsid w:val="00E36AF5"/>
    <w:rsid w:val="00E36D50"/>
    <w:rsid w:val="00E37E43"/>
    <w:rsid w:val="00E37F97"/>
    <w:rsid w:val="00E40BA4"/>
    <w:rsid w:val="00E40DE4"/>
    <w:rsid w:val="00E4114C"/>
    <w:rsid w:val="00E41F91"/>
    <w:rsid w:val="00E4208B"/>
    <w:rsid w:val="00E4327D"/>
    <w:rsid w:val="00E43968"/>
    <w:rsid w:val="00E43D8B"/>
    <w:rsid w:val="00E447A0"/>
    <w:rsid w:val="00E454AB"/>
    <w:rsid w:val="00E45EF9"/>
    <w:rsid w:val="00E47BBC"/>
    <w:rsid w:val="00E5000C"/>
    <w:rsid w:val="00E50020"/>
    <w:rsid w:val="00E51578"/>
    <w:rsid w:val="00E5280F"/>
    <w:rsid w:val="00E54211"/>
    <w:rsid w:val="00E549CC"/>
    <w:rsid w:val="00E54C35"/>
    <w:rsid w:val="00E5667D"/>
    <w:rsid w:val="00E57B4D"/>
    <w:rsid w:val="00E602F8"/>
    <w:rsid w:val="00E60C0F"/>
    <w:rsid w:val="00E6143B"/>
    <w:rsid w:val="00E61914"/>
    <w:rsid w:val="00E61AC9"/>
    <w:rsid w:val="00E62DEE"/>
    <w:rsid w:val="00E63149"/>
    <w:rsid w:val="00E633D2"/>
    <w:rsid w:val="00E6445F"/>
    <w:rsid w:val="00E6464A"/>
    <w:rsid w:val="00E651F7"/>
    <w:rsid w:val="00E66677"/>
    <w:rsid w:val="00E67FB5"/>
    <w:rsid w:val="00E70D40"/>
    <w:rsid w:val="00E71A00"/>
    <w:rsid w:val="00E71A28"/>
    <w:rsid w:val="00E71A3C"/>
    <w:rsid w:val="00E72033"/>
    <w:rsid w:val="00E73026"/>
    <w:rsid w:val="00E74200"/>
    <w:rsid w:val="00E743FC"/>
    <w:rsid w:val="00E74ED3"/>
    <w:rsid w:val="00E75E76"/>
    <w:rsid w:val="00E763E0"/>
    <w:rsid w:val="00E76504"/>
    <w:rsid w:val="00E8016E"/>
    <w:rsid w:val="00E80804"/>
    <w:rsid w:val="00E8081F"/>
    <w:rsid w:val="00E80838"/>
    <w:rsid w:val="00E821F9"/>
    <w:rsid w:val="00E82326"/>
    <w:rsid w:val="00E829F4"/>
    <w:rsid w:val="00E82B8D"/>
    <w:rsid w:val="00E83013"/>
    <w:rsid w:val="00E83654"/>
    <w:rsid w:val="00E85ADC"/>
    <w:rsid w:val="00E85ED2"/>
    <w:rsid w:val="00E86764"/>
    <w:rsid w:val="00E86960"/>
    <w:rsid w:val="00E86A06"/>
    <w:rsid w:val="00E86F7A"/>
    <w:rsid w:val="00E90710"/>
    <w:rsid w:val="00E90DBA"/>
    <w:rsid w:val="00E90E19"/>
    <w:rsid w:val="00E91865"/>
    <w:rsid w:val="00E91DC9"/>
    <w:rsid w:val="00E938DF"/>
    <w:rsid w:val="00E93FC9"/>
    <w:rsid w:val="00E948D2"/>
    <w:rsid w:val="00E953C9"/>
    <w:rsid w:val="00E96509"/>
    <w:rsid w:val="00E97C13"/>
    <w:rsid w:val="00EA059C"/>
    <w:rsid w:val="00EA0E58"/>
    <w:rsid w:val="00EA12D4"/>
    <w:rsid w:val="00EA1330"/>
    <w:rsid w:val="00EA18B1"/>
    <w:rsid w:val="00EA1AB4"/>
    <w:rsid w:val="00EA24C6"/>
    <w:rsid w:val="00EA33F6"/>
    <w:rsid w:val="00EA7A43"/>
    <w:rsid w:val="00EA7A46"/>
    <w:rsid w:val="00EA7AAD"/>
    <w:rsid w:val="00EB0902"/>
    <w:rsid w:val="00EB2791"/>
    <w:rsid w:val="00EB3735"/>
    <w:rsid w:val="00EB386E"/>
    <w:rsid w:val="00EB4ACD"/>
    <w:rsid w:val="00EB605E"/>
    <w:rsid w:val="00EB7FC5"/>
    <w:rsid w:val="00EC0500"/>
    <w:rsid w:val="00EC1E9D"/>
    <w:rsid w:val="00EC23B6"/>
    <w:rsid w:val="00EC2560"/>
    <w:rsid w:val="00EC267B"/>
    <w:rsid w:val="00EC2E55"/>
    <w:rsid w:val="00EC3FCC"/>
    <w:rsid w:val="00EC4D07"/>
    <w:rsid w:val="00EC57BB"/>
    <w:rsid w:val="00EC5E5F"/>
    <w:rsid w:val="00EC71BA"/>
    <w:rsid w:val="00ED0C3F"/>
    <w:rsid w:val="00ED17E1"/>
    <w:rsid w:val="00ED1885"/>
    <w:rsid w:val="00ED2C92"/>
    <w:rsid w:val="00ED2DF5"/>
    <w:rsid w:val="00ED32E8"/>
    <w:rsid w:val="00ED40B4"/>
    <w:rsid w:val="00ED66CF"/>
    <w:rsid w:val="00ED70A9"/>
    <w:rsid w:val="00ED7703"/>
    <w:rsid w:val="00ED7D0D"/>
    <w:rsid w:val="00ED7EB7"/>
    <w:rsid w:val="00ED7FF0"/>
    <w:rsid w:val="00EE07AC"/>
    <w:rsid w:val="00EE1490"/>
    <w:rsid w:val="00EE186C"/>
    <w:rsid w:val="00EE1DCE"/>
    <w:rsid w:val="00EE2941"/>
    <w:rsid w:val="00EE2B3E"/>
    <w:rsid w:val="00EE2B7E"/>
    <w:rsid w:val="00EE2BAA"/>
    <w:rsid w:val="00EE2FFF"/>
    <w:rsid w:val="00EE3840"/>
    <w:rsid w:val="00EE3BBD"/>
    <w:rsid w:val="00EE3FB0"/>
    <w:rsid w:val="00EE4005"/>
    <w:rsid w:val="00EE496F"/>
    <w:rsid w:val="00EE4B3C"/>
    <w:rsid w:val="00EE4EDA"/>
    <w:rsid w:val="00EE51BB"/>
    <w:rsid w:val="00EE6794"/>
    <w:rsid w:val="00EE6C3F"/>
    <w:rsid w:val="00EF051C"/>
    <w:rsid w:val="00EF0664"/>
    <w:rsid w:val="00EF0777"/>
    <w:rsid w:val="00EF1B74"/>
    <w:rsid w:val="00EF1CCE"/>
    <w:rsid w:val="00EF1E90"/>
    <w:rsid w:val="00EF2318"/>
    <w:rsid w:val="00EF2347"/>
    <w:rsid w:val="00EF24AD"/>
    <w:rsid w:val="00EF2A0D"/>
    <w:rsid w:val="00EF3DFC"/>
    <w:rsid w:val="00EF42E7"/>
    <w:rsid w:val="00EF4422"/>
    <w:rsid w:val="00EF471C"/>
    <w:rsid w:val="00EF4AC5"/>
    <w:rsid w:val="00EF63F2"/>
    <w:rsid w:val="00EF666E"/>
    <w:rsid w:val="00EF718E"/>
    <w:rsid w:val="00F0059E"/>
    <w:rsid w:val="00F0154C"/>
    <w:rsid w:val="00F02219"/>
    <w:rsid w:val="00F02D39"/>
    <w:rsid w:val="00F02FFD"/>
    <w:rsid w:val="00F0316E"/>
    <w:rsid w:val="00F03F04"/>
    <w:rsid w:val="00F04C2C"/>
    <w:rsid w:val="00F04F8A"/>
    <w:rsid w:val="00F0607B"/>
    <w:rsid w:val="00F063E6"/>
    <w:rsid w:val="00F066DB"/>
    <w:rsid w:val="00F06911"/>
    <w:rsid w:val="00F06B33"/>
    <w:rsid w:val="00F10288"/>
    <w:rsid w:val="00F10EC3"/>
    <w:rsid w:val="00F11A05"/>
    <w:rsid w:val="00F1221C"/>
    <w:rsid w:val="00F122BB"/>
    <w:rsid w:val="00F12601"/>
    <w:rsid w:val="00F12629"/>
    <w:rsid w:val="00F1333D"/>
    <w:rsid w:val="00F133BD"/>
    <w:rsid w:val="00F137A9"/>
    <w:rsid w:val="00F13B87"/>
    <w:rsid w:val="00F149EC"/>
    <w:rsid w:val="00F15E54"/>
    <w:rsid w:val="00F163A8"/>
    <w:rsid w:val="00F17745"/>
    <w:rsid w:val="00F177B8"/>
    <w:rsid w:val="00F17A0E"/>
    <w:rsid w:val="00F200E4"/>
    <w:rsid w:val="00F2074B"/>
    <w:rsid w:val="00F21207"/>
    <w:rsid w:val="00F219DC"/>
    <w:rsid w:val="00F21BA8"/>
    <w:rsid w:val="00F22E75"/>
    <w:rsid w:val="00F232E4"/>
    <w:rsid w:val="00F237BA"/>
    <w:rsid w:val="00F239E0"/>
    <w:rsid w:val="00F23A96"/>
    <w:rsid w:val="00F23C4A"/>
    <w:rsid w:val="00F25DAD"/>
    <w:rsid w:val="00F25E40"/>
    <w:rsid w:val="00F26535"/>
    <w:rsid w:val="00F2774D"/>
    <w:rsid w:val="00F27D68"/>
    <w:rsid w:val="00F31345"/>
    <w:rsid w:val="00F32800"/>
    <w:rsid w:val="00F33FA5"/>
    <w:rsid w:val="00F34867"/>
    <w:rsid w:val="00F34F98"/>
    <w:rsid w:val="00F35B0D"/>
    <w:rsid w:val="00F37351"/>
    <w:rsid w:val="00F37DD7"/>
    <w:rsid w:val="00F41C69"/>
    <w:rsid w:val="00F41EF4"/>
    <w:rsid w:val="00F42CAA"/>
    <w:rsid w:val="00F4426A"/>
    <w:rsid w:val="00F44372"/>
    <w:rsid w:val="00F443F7"/>
    <w:rsid w:val="00F44675"/>
    <w:rsid w:val="00F446CB"/>
    <w:rsid w:val="00F448E2"/>
    <w:rsid w:val="00F45524"/>
    <w:rsid w:val="00F457B1"/>
    <w:rsid w:val="00F458CD"/>
    <w:rsid w:val="00F45C5E"/>
    <w:rsid w:val="00F46A5E"/>
    <w:rsid w:val="00F4724B"/>
    <w:rsid w:val="00F47414"/>
    <w:rsid w:val="00F47A4E"/>
    <w:rsid w:val="00F47F98"/>
    <w:rsid w:val="00F509C7"/>
    <w:rsid w:val="00F51E76"/>
    <w:rsid w:val="00F51EBD"/>
    <w:rsid w:val="00F5315E"/>
    <w:rsid w:val="00F53737"/>
    <w:rsid w:val="00F5377E"/>
    <w:rsid w:val="00F538B7"/>
    <w:rsid w:val="00F54B44"/>
    <w:rsid w:val="00F54F3F"/>
    <w:rsid w:val="00F550A7"/>
    <w:rsid w:val="00F5530A"/>
    <w:rsid w:val="00F5617E"/>
    <w:rsid w:val="00F563C3"/>
    <w:rsid w:val="00F577E2"/>
    <w:rsid w:val="00F57AF4"/>
    <w:rsid w:val="00F57D30"/>
    <w:rsid w:val="00F6091E"/>
    <w:rsid w:val="00F614C5"/>
    <w:rsid w:val="00F61FA5"/>
    <w:rsid w:val="00F6202F"/>
    <w:rsid w:val="00F6380F"/>
    <w:rsid w:val="00F63B5B"/>
    <w:rsid w:val="00F63D3C"/>
    <w:rsid w:val="00F644A3"/>
    <w:rsid w:val="00F656CF"/>
    <w:rsid w:val="00F65BE1"/>
    <w:rsid w:val="00F65E9F"/>
    <w:rsid w:val="00F66017"/>
    <w:rsid w:val="00F666F6"/>
    <w:rsid w:val="00F6761F"/>
    <w:rsid w:val="00F67905"/>
    <w:rsid w:val="00F67A95"/>
    <w:rsid w:val="00F67ACE"/>
    <w:rsid w:val="00F701D3"/>
    <w:rsid w:val="00F7037C"/>
    <w:rsid w:val="00F70ECD"/>
    <w:rsid w:val="00F71C0B"/>
    <w:rsid w:val="00F71C0F"/>
    <w:rsid w:val="00F71E04"/>
    <w:rsid w:val="00F720BC"/>
    <w:rsid w:val="00F725B7"/>
    <w:rsid w:val="00F7266C"/>
    <w:rsid w:val="00F72AE0"/>
    <w:rsid w:val="00F73058"/>
    <w:rsid w:val="00F73284"/>
    <w:rsid w:val="00F73C7A"/>
    <w:rsid w:val="00F7589A"/>
    <w:rsid w:val="00F75D7A"/>
    <w:rsid w:val="00F765F8"/>
    <w:rsid w:val="00F7661C"/>
    <w:rsid w:val="00F76966"/>
    <w:rsid w:val="00F76F2A"/>
    <w:rsid w:val="00F7746F"/>
    <w:rsid w:val="00F77F6C"/>
    <w:rsid w:val="00F8014B"/>
    <w:rsid w:val="00F83822"/>
    <w:rsid w:val="00F8514D"/>
    <w:rsid w:val="00F85267"/>
    <w:rsid w:val="00F856B7"/>
    <w:rsid w:val="00F861CC"/>
    <w:rsid w:val="00F86438"/>
    <w:rsid w:val="00F868B4"/>
    <w:rsid w:val="00F86CD7"/>
    <w:rsid w:val="00F86D7B"/>
    <w:rsid w:val="00F87393"/>
    <w:rsid w:val="00F878BA"/>
    <w:rsid w:val="00F901DC"/>
    <w:rsid w:val="00F906E5"/>
    <w:rsid w:val="00F90A9F"/>
    <w:rsid w:val="00F90DC5"/>
    <w:rsid w:val="00F90F6B"/>
    <w:rsid w:val="00F91E35"/>
    <w:rsid w:val="00F9291E"/>
    <w:rsid w:val="00F92B12"/>
    <w:rsid w:val="00F933F4"/>
    <w:rsid w:val="00F936E5"/>
    <w:rsid w:val="00F94520"/>
    <w:rsid w:val="00F94A87"/>
    <w:rsid w:val="00F95AB1"/>
    <w:rsid w:val="00F95BDC"/>
    <w:rsid w:val="00F961C0"/>
    <w:rsid w:val="00F9673D"/>
    <w:rsid w:val="00F96804"/>
    <w:rsid w:val="00F97BFB"/>
    <w:rsid w:val="00F97EB0"/>
    <w:rsid w:val="00FA0D5A"/>
    <w:rsid w:val="00FA0ED5"/>
    <w:rsid w:val="00FA114B"/>
    <w:rsid w:val="00FA18F6"/>
    <w:rsid w:val="00FA243A"/>
    <w:rsid w:val="00FA28BC"/>
    <w:rsid w:val="00FA421B"/>
    <w:rsid w:val="00FA4F27"/>
    <w:rsid w:val="00FA5417"/>
    <w:rsid w:val="00FA572B"/>
    <w:rsid w:val="00FA5C42"/>
    <w:rsid w:val="00FA61BC"/>
    <w:rsid w:val="00FA7B71"/>
    <w:rsid w:val="00FB0ACF"/>
    <w:rsid w:val="00FB0C9B"/>
    <w:rsid w:val="00FB1125"/>
    <w:rsid w:val="00FB1626"/>
    <w:rsid w:val="00FB1C11"/>
    <w:rsid w:val="00FB2441"/>
    <w:rsid w:val="00FB2D70"/>
    <w:rsid w:val="00FB3021"/>
    <w:rsid w:val="00FB32A1"/>
    <w:rsid w:val="00FB3865"/>
    <w:rsid w:val="00FB3F4C"/>
    <w:rsid w:val="00FB4319"/>
    <w:rsid w:val="00FB4A90"/>
    <w:rsid w:val="00FB4B57"/>
    <w:rsid w:val="00FB5918"/>
    <w:rsid w:val="00FB5CBF"/>
    <w:rsid w:val="00FB6DE4"/>
    <w:rsid w:val="00FB7D95"/>
    <w:rsid w:val="00FC02BE"/>
    <w:rsid w:val="00FC07A5"/>
    <w:rsid w:val="00FC12FF"/>
    <w:rsid w:val="00FC1662"/>
    <w:rsid w:val="00FC1757"/>
    <w:rsid w:val="00FC1B83"/>
    <w:rsid w:val="00FC33F4"/>
    <w:rsid w:val="00FC46A7"/>
    <w:rsid w:val="00FC4BC2"/>
    <w:rsid w:val="00FC50B1"/>
    <w:rsid w:val="00FC5FDD"/>
    <w:rsid w:val="00FC65A8"/>
    <w:rsid w:val="00FC70EA"/>
    <w:rsid w:val="00FC763D"/>
    <w:rsid w:val="00FD0127"/>
    <w:rsid w:val="00FD029B"/>
    <w:rsid w:val="00FD0862"/>
    <w:rsid w:val="00FD46F1"/>
    <w:rsid w:val="00FD5C44"/>
    <w:rsid w:val="00FD6265"/>
    <w:rsid w:val="00FD78C0"/>
    <w:rsid w:val="00FD7F0C"/>
    <w:rsid w:val="00FE05AA"/>
    <w:rsid w:val="00FE067A"/>
    <w:rsid w:val="00FE0E3B"/>
    <w:rsid w:val="00FE0FFF"/>
    <w:rsid w:val="00FE10DC"/>
    <w:rsid w:val="00FE1594"/>
    <w:rsid w:val="00FE1AFA"/>
    <w:rsid w:val="00FE1E22"/>
    <w:rsid w:val="00FE1FB2"/>
    <w:rsid w:val="00FE2219"/>
    <w:rsid w:val="00FE3A86"/>
    <w:rsid w:val="00FE4F67"/>
    <w:rsid w:val="00FE5B55"/>
    <w:rsid w:val="00FE5B67"/>
    <w:rsid w:val="00FE601E"/>
    <w:rsid w:val="00FE62D0"/>
    <w:rsid w:val="00FE66FB"/>
    <w:rsid w:val="00FE6799"/>
    <w:rsid w:val="00FF010F"/>
    <w:rsid w:val="00FF089E"/>
    <w:rsid w:val="00FF1970"/>
    <w:rsid w:val="00FF2FF8"/>
    <w:rsid w:val="00FF3963"/>
    <w:rsid w:val="00FF439B"/>
    <w:rsid w:val="00FF46A7"/>
    <w:rsid w:val="00FF4B30"/>
    <w:rsid w:val="00FF4F1C"/>
    <w:rsid w:val="00FF5260"/>
    <w:rsid w:val="00FF5775"/>
    <w:rsid w:val="00FF6838"/>
    <w:rsid w:val="00FF7458"/>
    <w:rsid w:val="00FF770A"/>
    <w:rsid w:val="00FF783D"/>
    <w:rsid w:val="75532B19"/>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54A40B"/>
  <w15:docId w15:val="{D273BD49-D511-41A0-9EAF-50EE24F41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footer" w:qFormat="1"/>
    <w:lsdException w:name="index heading" w:semiHidden="1" w:unhideWhenUsed="1"/>
    <w:lsdException w:name="caption" w:uiPriority="35"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line="259" w:lineRule="auto"/>
    </w:pPr>
    <w:rPr>
      <w:rFonts w:ascii="Calibri" w:eastAsiaTheme="minorEastAsia" w:hAnsi="Calibri"/>
      <w:sz w:val="22"/>
      <w:lang w:val="en-GB" w:eastAsia="en-US"/>
    </w:rPr>
  </w:style>
  <w:style w:type="paragraph" w:styleId="1">
    <w:name w:val="heading 1"/>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basedOn w:val="1"/>
    <w:next w:val="a0"/>
    <w:link w:val="21"/>
    <w:qFormat/>
    <w:pPr>
      <w:pBdr>
        <w:top w:val="none" w:sz="0" w:space="0" w:color="auto"/>
      </w:pBdr>
      <w:spacing w:before="180"/>
      <w:outlineLvl w:val="1"/>
    </w:pPr>
    <w:rPr>
      <w:sz w:val="32"/>
    </w:rPr>
  </w:style>
  <w:style w:type="paragraph" w:styleId="3">
    <w:name w:val="heading 3"/>
    <w:basedOn w:val="20"/>
    <w:next w:val="a0"/>
    <w:link w:val="30"/>
    <w:pPr>
      <w:spacing w:before="120"/>
      <w:outlineLvl w:val="2"/>
    </w:pPr>
    <w:rPr>
      <w:sz w:val="28"/>
    </w:rPr>
  </w:style>
  <w:style w:type="paragraph" w:styleId="4">
    <w:name w:val="heading 4"/>
    <w:basedOn w:val="3"/>
    <w:next w:val="a0"/>
    <w:pPr>
      <w:ind w:left="1418" w:hanging="1418"/>
      <w:outlineLvl w:val="3"/>
    </w:pPr>
    <w:rPr>
      <w:sz w:val="24"/>
    </w:rPr>
  </w:style>
  <w:style w:type="paragraph" w:styleId="5">
    <w:name w:val="heading 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qFormat/>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4">
    <w:name w:val="caption"/>
    <w:basedOn w:val="a0"/>
    <w:next w:val="a0"/>
    <w:link w:val="a5"/>
    <w:uiPriority w:val="35"/>
    <w:qFormat/>
    <w:pPr>
      <w:overflowPunct w:val="0"/>
      <w:autoSpaceDE w:val="0"/>
      <w:autoSpaceDN w:val="0"/>
      <w:adjustRightInd w:val="0"/>
      <w:spacing w:before="120" w:after="120"/>
      <w:textAlignment w:val="baseline"/>
    </w:pPr>
  </w:style>
  <w:style w:type="paragraph" w:styleId="a6">
    <w:name w:val="Document Map"/>
    <w:basedOn w:val="a0"/>
    <w:link w:val="a7"/>
    <w:pPr>
      <w:spacing w:after="0"/>
    </w:pPr>
    <w:rPr>
      <w:sz w:val="24"/>
      <w:szCs w:val="24"/>
    </w:rPr>
  </w:style>
  <w:style w:type="paragraph" w:styleId="a8">
    <w:name w:val="annotation text"/>
    <w:basedOn w:val="a0"/>
    <w:link w:val="a9"/>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Date"/>
    <w:basedOn w:val="a0"/>
    <w:next w:val="a0"/>
    <w:link w:val="ad"/>
    <w:semiHidden/>
    <w:unhideWhenUsed/>
    <w:qFormat/>
    <w:pPr>
      <w:ind w:leftChars="2500" w:left="100"/>
    </w:pPr>
  </w:style>
  <w:style w:type="paragraph" w:styleId="ae">
    <w:name w:val="Balloon Text"/>
    <w:basedOn w:val="a0"/>
    <w:link w:val="af"/>
    <w:qFormat/>
    <w:pPr>
      <w:spacing w:after="0"/>
    </w:pPr>
    <w:rPr>
      <w:rFonts w:ascii="Helvetica" w:hAnsi="Helvetica"/>
      <w:sz w:val="18"/>
      <w:szCs w:val="18"/>
    </w:rPr>
  </w:style>
  <w:style w:type="paragraph" w:styleId="af0">
    <w:name w:val="footer"/>
    <w:basedOn w:val="af1"/>
    <w:qFormat/>
    <w:pPr>
      <w:jc w:val="center"/>
    </w:pPr>
    <w:rPr>
      <w:i/>
    </w:rPr>
  </w:style>
  <w:style w:type="paragraph" w:styleId="af1">
    <w:name w:val="header"/>
    <w:link w:val="af2"/>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3">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paragraph" w:styleId="af4">
    <w:name w:val="Normal (Web)"/>
    <w:basedOn w:val="a0"/>
    <w:uiPriority w:val="99"/>
    <w:unhideWhenUsed/>
    <w:qFormat/>
    <w:pPr>
      <w:spacing w:before="100" w:beforeAutospacing="1" w:after="100" w:afterAutospacing="1"/>
    </w:pPr>
    <w:rPr>
      <w:rFonts w:eastAsia="Calibri"/>
      <w:sz w:val="24"/>
      <w:szCs w:val="24"/>
      <w:lang w:eastAsia="en-GB"/>
    </w:rPr>
  </w:style>
  <w:style w:type="paragraph" w:styleId="af5">
    <w:name w:val="annotation subject"/>
    <w:basedOn w:val="a8"/>
    <w:next w:val="a8"/>
    <w:link w:val="af6"/>
    <w:rPr>
      <w:b/>
      <w:bCs/>
    </w:rPr>
  </w:style>
  <w:style w:type="table" w:styleId="af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mphasis"/>
    <w:uiPriority w:val="20"/>
    <w:qFormat/>
    <w:rPr>
      <w:i/>
      <w:iCs/>
    </w:rPr>
  </w:style>
  <w:style w:type="character" w:styleId="af9">
    <w:name w:val="Hyperlink"/>
    <w:uiPriority w:val="99"/>
    <w:qFormat/>
    <w:rPr>
      <w:color w:val="0000FF"/>
      <w:u w:val="single"/>
    </w:rPr>
  </w:style>
  <w:style w:type="character" w:styleId="afa">
    <w:name w:val="annotation reference"/>
    <w:basedOn w:val="a1"/>
    <w:qFormat/>
    <w:rPr>
      <w:sz w:val="16"/>
      <w:szCs w:val="16"/>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2">
    <w:name w:val="页眉 字符"/>
    <w:link w:val="af1"/>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7">
    <w:name w:val="文档结构图 字符"/>
    <w:basedOn w:val="a1"/>
    <w:link w:val="a6"/>
    <w:qFormat/>
    <w:rPr>
      <w:sz w:val="24"/>
      <w:szCs w:val="24"/>
      <w:lang w:eastAsia="en-US"/>
    </w:rPr>
  </w:style>
  <w:style w:type="character" w:customStyle="1" w:styleId="af">
    <w:name w:val="批注框文本 字符"/>
    <w:basedOn w:val="a1"/>
    <w:link w:val="ae"/>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9">
    <w:name w:val="批注文字 字符"/>
    <w:basedOn w:val="a1"/>
    <w:link w:val="a8"/>
    <w:qFormat/>
    <w:rPr>
      <w:lang w:eastAsia="en-US"/>
    </w:rPr>
  </w:style>
  <w:style w:type="character" w:customStyle="1" w:styleId="af6">
    <w:name w:val="批注主题 字符"/>
    <w:basedOn w:val="a9"/>
    <w:link w:val="af5"/>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b">
    <w:name w:val="List Paragraph"/>
    <w:basedOn w:val="a0"/>
    <w:link w:val="afc"/>
    <w:uiPriority w:val="99"/>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uiPriority w:val="99"/>
    <w:qFormat/>
    <w:pPr>
      <w:ind w:left="1985" w:hanging="284"/>
    </w:pPr>
  </w:style>
  <w:style w:type="character" w:customStyle="1" w:styleId="B10">
    <w:name w:val="B1 (文字)"/>
    <w:link w:val="B1"/>
    <w:qFormat/>
    <w:locked/>
    <w:rPr>
      <w:lang w:eastAsia="en-US"/>
    </w:rPr>
  </w:style>
  <w:style w:type="character" w:customStyle="1" w:styleId="afc">
    <w:name w:val="列出段落 字符"/>
    <w:link w:val="afb"/>
    <w:uiPriority w:val="99"/>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0"/>
    <w:qFormat/>
    <w:pPr>
      <w:spacing w:after="0"/>
    </w:pPr>
    <w:rPr>
      <w:rFonts w:eastAsiaTheme="minorHAnsi" w:cs="Calibri"/>
      <w:szCs w:val="22"/>
      <w:lang w:val="en-US"/>
    </w:rPr>
  </w:style>
  <w:style w:type="character" w:customStyle="1" w:styleId="B1Char">
    <w:name w:val="B1 Char"/>
    <w:qFormat/>
    <w:locked/>
  </w:style>
  <w:style w:type="paragraph" w:customStyle="1" w:styleId="EmailDiscussion">
    <w:name w:val="EmailDiscussion"/>
    <w:basedOn w:val="a0"/>
    <w:next w:val="EmailDiscussion2"/>
    <w:link w:val="EmailDiscussionChar"/>
    <w:qFormat/>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character" w:customStyle="1" w:styleId="30">
    <w:name w:val="标题 3 字符"/>
    <w:basedOn w:val="a1"/>
    <w:link w:val="3"/>
    <w:uiPriority w:val="9"/>
    <w:qFormat/>
    <w:rPr>
      <w:rFonts w:ascii="Arial" w:hAnsi="Arial"/>
      <w:sz w:val="28"/>
      <w:lang w:val="en-GB" w:eastAsia="en-US"/>
    </w:rPr>
  </w:style>
  <w:style w:type="character" w:customStyle="1" w:styleId="a5">
    <w:name w:val="题注 字符"/>
    <w:link w:val="a4"/>
    <w:qFormat/>
    <w:rPr>
      <w:rFonts w:eastAsia="宋体"/>
      <w:lang w:val="en-GB" w:eastAsia="en-US"/>
    </w:rPr>
  </w:style>
  <w:style w:type="character" w:customStyle="1" w:styleId="TFZchn">
    <w:name w:val="TF Zchn"/>
    <w:link w:val="TF"/>
    <w:qFormat/>
    <w:rPr>
      <w:rFonts w:ascii="Arial" w:eastAsia="宋体" w:hAnsi="Arial"/>
      <w:b/>
      <w:lang w:val="en-GB" w:eastAsia="en-US"/>
    </w:rPr>
  </w:style>
  <w:style w:type="character" w:customStyle="1" w:styleId="TALChar">
    <w:name w:val="TAL Char"/>
    <w:qFormat/>
    <w:rPr>
      <w:rFonts w:ascii="Arial" w:hAnsi="Arial"/>
      <w:sz w:val="18"/>
      <w:lang w:val="en-GB" w:eastAsia="en-US"/>
    </w:rPr>
  </w:style>
  <w:style w:type="character" w:customStyle="1" w:styleId="TAHCar">
    <w:name w:val="TAH Car"/>
    <w:link w:val="TAH"/>
    <w:qFormat/>
    <w:rPr>
      <w:rFonts w:ascii="Arial" w:eastAsia="宋体" w:hAnsi="Arial"/>
      <w:b/>
      <w:sz w:val="18"/>
      <w:lang w:val="en-GB" w:eastAsia="en-US"/>
    </w:rPr>
  </w:style>
  <w:style w:type="character" w:customStyle="1" w:styleId="high-light-bg4">
    <w:name w:val="high-light-bg4"/>
    <w:qFormat/>
  </w:style>
  <w:style w:type="character" w:customStyle="1" w:styleId="ad">
    <w:name w:val="日期 字符"/>
    <w:basedOn w:val="a1"/>
    <w:link w:val="ac"/>
    <w:semiHidden/>
    <w:qFormat/>
    <w:rPr>
      <w:rFonts w:eastAsia="宋体"/>
      <w:lang w:val="en-GB" w:eastAsia="en-US"/>
    </w:rPr>
  </w:style>
  <w:style w:type="character" w:customStyle="1" w:styleId="TAHChar">
    <w:name w:val="TAH Char"/>
    <w:qFormat/>
    <w:locked/>
    <w:rPr>
      <w:rFonts w:ascii="Arial" w:hAnsi="Arial"/>
      <w:b/>
      <w:sz w:val="18"/>
      <w:lang w:val="en-GB" w:eastAsia="en-US"/>
    </w:rPr>
  </w:style>
  <w:style w:type="character" w:customStyle="1" w:styleId="B1Char1">
    <w:name w:val="B1 Char1"/>
    <w:qFormat/>
  </w:style>
  <w:style w:type="character" w:customStyle="1" w:styleId="THChar">
    <w:name w:val="TH Char"/>
    <w:link w:val="TH"/>
    <w:qFormat/>
    <w:rPr>
      <w:rFonts w:ascii="Arial" w:eastAsia="宋体" w:hAnsi="Arial"/>
      <w:b/>
      <w:lang w:val="en-GB" w:eastAsia="en-US"/>
    </w:rPr>
  </w:style>
  <w:style w:type="paragraph" w:customStyle="1" w:styleId="3GPPHeader">
    <w:name w:val="3GPP_Header"/>
    <w:basedOn w:val="aa"/>
    <w:qFormat/>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link w:val="1"/>
    <w:qFormat/>
    <w:rPr>
      <w:rFonts w:ascii="Arial" w:hAnsi="Arial"/>
      <w:sz w:val="36"/>
      <w:lang w:val="en-GB" w:eastAsia="en-US"/>
    </w:rPr>
  </w:style>
  <w:style w:type="character" w:styleId="afd">
    <w:name w:val="Placeholder Text"/>
    <w:basedOn w:val="a1"/>
    <w:uiPriority w:val="99"/>
    <w:semiHidden/>
    <w:qFormat/>
    <w:rPr>
      <w:color w:val="808080"/>
    </w:rPr>
  </w:style>
  <w:style w:type="character" w:customStyle="1" w:styleId="CharChar4">
    <w:name w:val="Char Char4"/>
    <w:qFormat/>
    <w:rPr>
      <w:rFonts w:ascii="Tahoma" w:hAnsi="Tahoma" w:cs="Tahoma"/>
      <w:color w:val="000000"/>
      <w:sz w:val="16"/>
      <w:szCs w:val="16"/>
      <w:lang w:val="en-GB" w:eastAsia="ja-JP"/>
    </w:rPr>
  </w:style>
  <w:style w:type="character" w:customStyle="1" w:styleId="PLChar">
    <w:name w:val="PL Char"/>
    <w:link w:val="PL"/>
    <w:qFormat/>
    <w:rPr>
      <w:rFonts w:ascii="Courier New" w:hAnsi="Courier New"/>
      <w:sz w:val="16"/>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qFormat/>
    <w:pPr>
      <w:widowControl w:val="0"/>
      <w:spacing w:after="0"/>
      <w:jc w:val="both"/>
    </w:pPr>
    <w:rPr>
      <w:rFonts w:ascii="Times New Roman" w:eastAsia="宋体" w:hAnsi="Times New Roman"/>
      <w:kern w:val="2"/>
      <w:sz w:val="21"/>
      <w:szCs w:val="24"/>
      <w:lang w:val="en-US" w:eastAsia="zh-CN"/>
    </w:rPr>
  </w:style>
  <w:style w:type="paragraph" w:customStyle="1" w:styleId="Observation">
    <w:name w:val="Observation"/>
    <w:basedOn w:val="afb"/>
    <w:next w:val="a0"/>
    <w:link w:val="ObservationChar"/>
    <w:autoRedefine/>
    <w:qFormat/>
    <w:pPr>
      <w:numPr>
        <w:numId w:val="6"/>
      </w:numPr>
      <w:overflowPunct w:val="0"/>
      <w:autoSpaceDE w:val="0"/>
      <w:autoSpaceDN w:val="0"/>
      <w:adjustRightInd w:val="0"/>
      <w:spacing w:before="240" w:after="240" w:line="276" w:lineRule="auto"/>
      <w:contextualSpacing/>
      <w:textAlignment w:val="baseline"/>
    </w:pPr>
    <w:rPr>
      <w:rFonts w:ascii="Times New Roman" w:eastAsia="Times New Roman" w:hAnsi="Times New Roman" w:cs="Times New Roman"/>
      <w:b/>
      <w:szCs w:val="18"/>
      <w:lang w:val="en-GB"/>
    </w:rPr>
  </w:style>
  <w:style w:type="character" w:customStyle="1" w:styleId="ObservationChar">
    <w:name w:val="Observation Char"/>
    <w:basedOn w:val="a1"/>
    <w:link w:val="Observation"/>
    <w:qFormat/>
    <w:rPr>
      <w:rFonts w:eastAsia="Times New Roman"/>
      <w:b/>
      <w:sz w:val="22"/>
      <w:szCs w:val="18"/>
      <w:lang w:val="en-GB" w:eastAsia="en-US"/>
    </w:rPr>
  </w:style>
  <w:style w:type="character" w:customStyle="1" w:styleId="ProposalChar">
    <w:name w:val="Proposal Char"/>
    <w:basedOn w:val="a1"/>
    <w:link w:val="Proposal"/>
    <w:qFormat/>
    <w:rPr>
      <w:rFonts w:ascii="Arial" w:eastAsia="宋体" w:hAnsi="Arial"/>
      <w:b/>
      <w:bCs/>
      <w:lang w:val="en-GB"/>
    </w:rPr>
  </w:style>
  <w:style w:type="paragraph" w:customStyle="1" w:styleId="12">
    <w:name w:val="修订1"/>
    <w:hidden/>
    <w:uiPriority w:val="99"/>
    <w:semiHidden/>
    <w:qFormat/>
    <w:rPr>
      <w:rFonts w:ascii="Calibri" w:eastAsiaTheme="minorEastAsia" w:hAnsi="Calibri"/>
      <w:sz w:val="22"/>
      <w:lang w:val="en-GB" w:eastAsia="en-US"/>
    </w:rPr>
  </w:style>
  <w:style w:type="character" w:customStyle="1" w:styleId="21">
    <w:name w:val="标题 2 字符"/>
    <w:link w:val="20"/>
    <w:qFormat/>
    <w:rPr>
      <w:rFonts w:ascii="Arial" w:hAnsi="Arial"/>
      <w:sz w:val="32"/>
      <w:lang w:val="en-GB" w:eastAsia="en-US"/>
    </w:rPr>
  </w:style>
  <w:style w:type="paragraph" w:customStyle="1" w:styleId="Comments">
    <w:name w:val="Comments"/>
    <w:basedOn w:val="a0"/>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table" w:customStyle="1" w:styleId="32">
    <w:name w:val="网格型3"/>
    <w:basedOn w:val="a2"/>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red">
    <w:name w:val="Comments-red"/>
    <w:basedOn w:val="Comments"/>
    <w:qFormat/>
    <w:pPr>
      <w:overflowPunct w:val="0"/>
      <w:autoSpaceDE w:val="0"/>
      <w:autoSpaceDN w:val="0"/>
      <w:adjustRightInd w:val="0"/>
      <w:textAlignment w:val="baseline"/>
    </w:pPr>
    <w:rPr>
      <w:rFonts w:eastAsia="Times New Roman"/>
      <w:color w:val="FF0000"/>
      <w:szCs w:val="20"/>
      <w:lang w:eastAsia="ja-JP"/>
    </w:rPr>
  </w:style>
  <w:style w:type="table" w:customStyle="1" w:styleId="TableGrid2">
    <w:name w:val="TableGrid2"/>
    <w:basedOn w:val="a2"/>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FFBE4DE-A0C8-4359-9FD6-1D7DE5402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2</Pages>
  <Words>728</Words>
  <Characters>4155</Characters>
  <Application>Microsoft Office Word</Application>
  <DocSecurity>0</DocSecurity>
  <Lines>34</Lines>
  <Paragraphs>9</Paragraphs>
  <ScaleCrop>false</ScaleCrop>
  <Company>Nokia Siemens Networks</Company>
  <LinksUpToDate>false</LinksUpToDate>
  <CharactersWithSpaces>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China Telecom</cp:lastModifiedBy>
  <cp:revision>14</cp:revision>
  <cp:lastPrinted>2022-05-10T08:48:00Z</cp:lastPrinted>
  <dcterms:created xsi:type="dcterms:W3CDTF">2025-03-28T08:12:00Z</dcterms:created>
  <dcterms:modified xsi:type="dcterms:W3CDTF">2025-03-28T08:25:00Z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2052-12.1.0.19770</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y fmtid="{D5CDD505-2E9C-101B-9397-08002B2CF9AE}" pid="9" name="KSOTemplateDocerSaveRecord">
    <vt:lpwstr>eyJoZGlkIjoiNWY0Zjg5NWYyZWY2YWY0ODE1YWY0NDU0NGZkNzM2MzMiLCJ1c2VySWQiOiIyNzAwMTY2MDMifQ==</vt:lpwstr>
  </property>
  <property fmtid="{D5CDD505-2E9C-101B-9397-08002B2CF9AE}" pid="10" name="ICV">
    <vt:lpwstr>F5BBE4AD1C92455FA41F4CC394824059_12</vt:lpwstr>
  </property>
</Properties>
</file>